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9BD8" w14:textId="77777777" w:rsidR="00C05788" w:rsidRPr="00851223" w:rsidRDefault="00F91278">
      <w:pPr>
        <w:pStyle w:val="Title"/>
        <w:rPr>
          <w:sz w:val="48"/>
        </w:rPr>
      </w:pPr>
      <w:r w:rsidRPr="00851223">
        <w:rPr>
          <w:sz w:val="48"/>
        </w:rPr>
        <w:t>Political Science 120</w:t>
      </w:r>
    </w:p>
    <w:p w14:paraId="3E696E35" w14:textId="08B50470" w:rsidR="00425B4D" w:rsidRPr="00425B4D" w:rsidRDefault="00A84B78" w:rsidP="00425B4D">
      <w:pPr>
        <w:pStyle w:val="Subtitle"/>
        <w:rPr>
          <w:sz w:val="20"/>
        </w:rPr>
      </w:pPr>
      <w:r>
        <w:rPr>
          <w:sz w:val="28"/>
        </w:rPr>
        <w:t>September</w:t>
      </w:r>
      <w:r w:rsidR="001239C0">
        <w:rPr>
          <w:sz w:val="28"/>
        </w:rPr>
        <w:t xml:space="preserve"> 20</w:t>
      </w:r>
      <w:r w:rsidR="00695B8F">
        <w:rPr>
          <w:sz w:val="28"/>
        </w:rPr>
        <w:t>21</w:t>
      </w:r>
      <w:r w:rsidR="00F91278" w:rsidRPr="00851223">
        <w:rPr>
          <w:sz w:val="28"/>
        </w:rPr>
        <w:br/>
      </w:r>
    </w:p>
    <w:tbl>
      <w:tblPr>
        <w:tblStyle w:val="SyllabusTable-NoBorders"/>
        <w:tblpPr w:leftFromText="180" w:rightFromText="180" w:vertAnchor="text" w:horzAnchor="margin" w:tblpY="40"/>
        <w:tblW w:w="1783" w:type="pct"/>
        <w:tblLayout w:type="fixed"/>
        <w:tblLook w:val="04A0" w:firstRow="1" w:lastRow="0" w:firstColumn="1" w:lastColumn="0" w:noHBand="0" w:noVBand="1"/>
        <w:tblDescription w:val="Contact Info"/>
      </w:tblPr>
      <w:tblGrid>
        <w:gridCol w:w="3471"/>
      </w:tblGrid>
      <w:tr w:rsidR="00695B8F" w:rsidRPr="00851223" w14:paraId="56D87A65" w14:textId="77777777" w:rsidTr="00695B8F">
        <w:trPr>
          <w:cnfStyle w:val="100000000000" w:firstRow="1" w:lastRow="0" w:firstColumn="0" w:lastColumn="0" w:oddVBand="0" w:evenVBand="0" w:oddHBand="0" w:evenHBand="0" w:firstRowFirstColumn="0" w:firstRowLastColumn="0" w:lastRowFirstColumn="0" w:lastRowLastColumn="0"/>
          <w:trHeight w:val="389"/>
        </w:trPr>
        <w:tc>
          <w:tcPr>
            <w:tcW w:w="5000" w:type="pct"/>
            <w:vAlign w:val="bottom"/>
          </w:tcPr>
          <w:p w14:paraId="6DB5BEB1" w14:textId="77777777" w:rsidR="00695B8F" w:rsidRPr="00851223" w:rsidRDefault="00695B8F" w:rsidP="00BD3055">
            <w:pPr>
              <w:rPr>
                <w:sz w:val="22"/>
              </w:rPr>
            </w:pPr>
            <w:r w:rsidRPr="00851223">
              <w:rPr>
                <w:sz w:val="22"/>
              </w:rPr>
              <w:t>Teacher</w:t>
            </w:r>
          </w:p>
        </w:tc>
      </w:tr>
      <w:tr w:rsidR="00695B8F" w:rsidRPr="00851223" w14:paraId="04907E35" w14:textId="77777777" w:rsidTr="00695B8F">
        <w:trPr>
          <w:trHeight w:val="503"/>
        </w:trPr>
        <w:tc>
          <w:tcPr>
            <w:tcW w:w="5000" w:type="pct"/>
          </w:tcPr>
          <w:p w14:paraId="49DC6323" w14:textId="433B5A03" w:rsidR="00695B8F" w:rsidRPr="00851223" w:rsidRDefault="00695B8F" w:rsidP="00BD3055">
            <w:pPr>
              <w:pStyle w:val="NoSpacing"/>
              <w:rPr>
                <w:sz w:val="20"/>
              </w:rPr>
            </w:pPr>
            <w:r>
              <w:rPr>
                <w:rStyle w:val="Strong"/>
              </w:rPr>
              <w:t xml:space="preserve">Sam Wakefield                                                  </w:t>
            </w:r>
          </w:p>
        </w:tc>
      </w:tr>
    </w:tbl>
    <w:p w14:paraId="3FD3AEF4" w14:textId="77777777" w:rsidR="00695B8F" w:rsidRDefault="00695B8F">
      <w:pPr>
        <w:pStyle w:val="Heading1"/>
        <w:rPr>
          <w:sz w:val="28"/>
        </w:rPr>
      </w:pPr>
    </w:p>
    <w:p w14:paraId="3646682F" w14:textId="24432AF5" w:rsidR="00C05788" w:rsidRPr="00851223" w:rsidRDefault="00BD3D87" w:rsidP="00695B8F">
      <w:pPr>
        <w:pStyle w:val="Heading1"/>
        <w:jc w:val="center"/>
        <w:rPr>
          <w:sz w:val="28"/>
        </w:rPr>
      </w:pPr>
      <w:r w:rsidRPr="00851223">
        <w:rPr>
          <w:sz w:val="28"/>
        </w:rPr>
        <w:t>General Information</w:t>
      </w:r>
    </w:p>
    <w:p w14:paraId="46179E01" w14:textId="77777777" w:rsidR="00C05788" w:rsidRPr="00851223" w:rsidRDefault="00F91278">
      <w:pPr>
        <w:pStyle w:val="Heading2"/>
        <w:rPr>
          <w:sz w:val="22"/>
        </w:rPr>
      </w:pPr>
      <w:r w:rsidRPr="00851223">
        <w:rPr>
          <w:sz w:val="22"/>
        </w:rPr>
        <w:t>Key Questions</w:t>
      </w:r>
    </w:p>
    <w:p w14:paraId="1315586B" w14:textId="77777777" w:rsidR="00A84994" w:rsidRDefault="00A84994">
      <w:pPr>
        <w:rPr>
          <w:sz w:val="20"/>
        </w:rPr>
        <w:sectPr w:rsidR="00A84994">
          <w:footerReference w:type="default" r:id="rId8"/>
          <w:pgSz w:w="12240" w:h="15840" w:code="1"/>
          <w:pgMar w:top="1152" w:right="1253" w:bottom="2160" w:left="1253" w:header="720" w:footer="1296" w:gutter="0"/>
          <w:cols w:space="720"/>
          <w:docGrid w:linePitch="360"/>
        </w:sectPr>
      </w:pPr>
    </w:p>
    <w:p w14:paraId="34EDC25C" w14:textId="77777777" w:rsidR="00F91278" w:rsidRPr="00851223" w:rsidRDefault="00F91278">
      <w:pPr>
        <w:rPr>
          <w:sz w:val="20"/>
        </w:rPr>
      </w:pPr>
      <w:r w:rsidRPr="00851223">
        <w:rPr>
          <w:sz w:val="20"/>
        </w:rPr>
        <w:t xml:space="preserve">What is power? </w:t>
      </w:r>
    </w:p>
    <w:p w14:paraId="204613D2" w14:textId="77777777" w:rsidR="00F91278" w:rsidRPr="00851223" w:rsidRDefault="00F91278">
      <w:pPr>
        <w:rPr>
          <w:sz w:val="20"/>
        </w:rPr>
      </w:pPr>
      <w:r w:rsidRPr="00851223">
        <w:rPr>
          <w:sz w:val="20"/>
        </w:rPr>
        <w:t xml:space="preserve">Who has power and why? </w:t>
      </w:r>
    </w:p>
    <w:p w14:paraId="3B73354F" w14:textId="77777777" w:rsidR="00C05788" w:rsidRPr="00851223" w:rsidRDefault="00F91278">
      <w:pPr>
        <w:rPr>
          <w:sz w:val="20"/>
        </w:rPr>
      </w:pPr>
      <w:r w:rsidRPr="00851223">
        <w:rPr>
          <w:sz w:val="20"/>
        </w:rPr>
        <w:t>How can government best serve the needs of the people?</w:t>
      </w:r>
    </w:p>
    <w:p w14:paraId="4DD0DF41" w14:textId="77777777" w:rsidR="00F91278" w:rsidRPr="00851223" w:rsidRDefault="00F91278">
      <w:pPr>
        <w:rPr>
          <w:sz w:val="20"/>
        </w:rPr>
      </w:pPr>
      <w:r w:rsidRPr="00851223">
        <w:rPr>
          <w:sz w:val="20"/>
        </w:rPr>
        <w:t>How are governments chosen and laws made in Canada?</w:t>
      </w:r>
    </w:p>
    <w:p w14:paraId="6111AC5C" w14:textId="77777777" w:rsidR="00A84994" w:rsidRDefault="00F91278">
      <w:pPr>
        <w:rPr>
          <w:sz w:val="20"/>
        </w:rPr>
        <w:sectPr w:rsidR="00A84994" w:rsidSect="00A84994">
          <w:type w:val="continuous"/>
          <w:pgSz w:w="12240" w:h="15840" w:code="1"/>
          <w:pgMar w:top="1152" w:right="1253" w:bottom="2160" w:left="1253" w:header="720" w:footer="1296" w:gutter="0"/>
          <w:cols w:num="2" w:space="720"/>
          <w:docGrid w:linePitch="360"/>
        </w:sectPr>
      </w:pPr>
      <w:r w:rsidRPr="00851223">
        <w:rPr>
          <w:sz w:val="20"/>
        </w:rPr>
        <w:t>What role do citizens and the media play in the making and enforcing of laws?</w:t>
      </w:r>
      <w:r w:rsidR="00851223" w:rsidRPr="00851223">
        <w:rPr>
          <w:sz w:val="20"/>
        </w:rPr>
        <w:tab/>
      </w:r>
    </w:p>
    <w:p w14:paraId="7E0E26E6" w14:textId="77777777" w:rsidR="00851223" w:rsidRPr="00851223" w:rsidRDefault="00851223">
      <w:pPr>
        <w:rPr>
          <w:sz w:val="20"/>
        </w:rPr>
      </w:pPr>
      <w:r w:rsidRPr="00851223">
        <w:rPr>
          <w:sz w:val="20"/>
        </w:rPr>
        <w:tab/>
      </w:r>
      <w:r w:rsidRPr="00851223">
        <w:rPr>
          <w:sz w:val="20"/>
        </w:rPr>
        <w:tab/>
      </w:r>
      <w:r w:rsidRPr="00851223">
        <w:rPr>
          <w:sz w:val="20"/>
        </w:rPr>
        <w:tab/>
      </w:r>
      <w:r w:rsidRPr="00851223">
        <w:rPr>
          <w:sz w:val="20"/>
        </w:rPr>
        <w:tab/>
      </w:r>
    </w:p>
    <w:p w14:paraId="7FF751D1" w14:textId="77777777" w:rsidR="00851223" w:rsidRPr="00851223" w:rsidRDefault="00851223" w:rsidP="00851223">
      <w:pPr>
        <w:pStyle w:val="Heading2"/>
        <w:rPr>
          <w:sz w:val="22"/>
        </w:rPr>
      </w:pPr>
      <w:r w:rsidRPr="00851223">
        <w:rPr>
          <w:sz w:val="22"/>
        </w:rPr>
        <w:t>Target Skills</w:t>
      </w:r>
    </w:p>
    <w:p w14:paraId="4E0AC054" w14:textId="77777777" w:rsidR="00851223" w:rsidRDefault="00851223" w:rsidP="00851223">
      <w:pPr>
        <w:rPr>
          <w:sz w:val="20"/>
        </w:rPr>
        <w:sectPr w:rsidR="00851223" w:rsidSect="00A84994">
          <w:type w:val="continuous"/>
          <w:pgSz w:w="12240" w:h="15840" w:code="1"/>
          <w:pgMar w:top="1152" w:right="1253" w:bottom="2160" w:left="1253" w:header="720" w:footer="1296" w:gutter="0"/>
          <w:cols w:space="720"/>
          <w:docGrid w:linePitch="360"/>
        </w:sectPr>
      </w:pPr>
    </w:p>
    <w:p w14:paraId="0D8124AB" w14:textId="77777777" w:rsidR="00851223" w:rsidRPr="00706259" w:rsidRDefault="00851223" w:rsidP="00706259">
      <w:pPr>
        <w:rPr>
          <w:sz w:val="20"/>
        </w:rPr>
      </w:pPr>
      <w:r>
        <w:rPr>
          <w:sz w:val="20"/>
        </w:rPr>
        <w:t>Thinking Skills</w:t>
      </w:r>
    </w:p>
    <w:p w14:paraId="2E6878E8" w14:textId="77777777" w:rsidR="00851223" w:rsidRPr="00851223" w:rsidRDefault="009E5790" w:rsidP="00851223">
      <w:pPr>
        <w:pStyle w:val="NormalWeb"/>
        <w:numPr>
          <w:ilvl w:val="0"/>
          <w:numId w:val="6"/>
        </w:numPr>
        <w:spacing w:before="0" w:beforeAutospacing="0" w:after="0" w:afterAutospacing="0"/>
        <w:textAlignment w:val="baseline"/>
        <w:rPr>
          <w:rFonts w:asciiTheme="minorHAnsi" w:hAnsiTheme="minorHAnsi" w:cs="Arial"/>
          <w:color w:val="000000"/>
          <w:sz w:val="20"/>
          <w:szCs w:val="22"/>
        </w:rPr>
      </w:pPr>
      <w:r>
        <w:rPr>
          <w:rFonts w:asciiTheme="minorHAnsi" w:hAnsiTheme="minorHAnsi" w:cs="Arial"/>
          <w:color w:val="000000"/>
          <w:sz w:val="20"/>
          <w:szCs w:val="22"/>
        </w:rPr>
        <w:t>Understanding Current Events</w:t>
      </w:r>
    </w:p>
    <w:p w14:paraId="78F32C60" w14:textId="77777777" w:rsidR="00851223" w:rsidRPr="00851223" w:rsidRDefault="00851223" w:rsidP="00851223">
      <w:pPr>
        <w:pStyle w:val="NormalWeb"/>
        <w:numPr>
          <w:ilvl w:val="0"/>
          <w:numId w:val="6"/>
        </w:numPr>
        <w:spacing w:before="0" w:beforeAutospacing="0" w:after="0" w:afterAutospacing="0"/>
        <w:textAlignment w:val="baseline"/>
        <w:rPr>
          <w:rFonts w:asciiTheme="minorHAnsi" w:hAnsiTheme="minorHAnsi" w:cs="Arial"/>
          <w:color w:val="000000"/>
          <w:sz w:val="20"/>
          <w:szCs w:val="22"/>
        </w:rPr>
      </w:pPr>
      <w:r w:rsidRPr="00851223">
        <w:rPr>
          <w:rFonts w:asciiTheme="minorHAnsi" w:hAnsiTheme="minorHAnsi" w:cs="Arial"/>
          <w:color w:val="000000"/>
          <w:sz w:val="20"/>
          <w:szCs w:val="22"/>
        </w:rPr>
        <w:t>Analyzing cause and consequence</w:t>
      </w:r>
    </w:p>
    <w:p w14:paraId="23FA65BF" w14:textId="77777777" w:rsidR="00851223" w:rsidRPr="00706259" w:rsidRDefault="009E5790" w:rsidP="00706259">
      <w:pPr>
        <w:pStyle w:val="NormalWeb"/>
        <w:numPr>
          <w:ilvl w:val="0"/>
          <w:numId w:val="6"/>
        </w:numPr>
        <w:spacing w:before="0" w:beforeAutospacing="0" w:after="0" w:afterAutospacing="0"/>
        <w:textAlignment w:val="baseline"/>
        <w:rPr>
          <w:rFonts w:asciiTheme="minorHAnsi" w:hAnsiTheme="minorHAnsi" w:cs="Arial"/>
          <w:color w:val="000000"/>
          <w:sz w:val="20"/>
          <w:szCs w:val="22"/>
        </w:rPr>
      </w:pPr>
      <w:r>
        <w:rPr>
          <w:rFonts w:asciiTheme="minorHAnsi" w:hAnsiTheme="minorHAnsi" w:cs="Arial"/>
          <w:color w:val="000000"/>
          <w:sz w:val="20"/>
          <w:szCs w:val="22"/>
        </w:rPr>
        <w:t>Reading for understanding</w:t>
      </w:r>
    </w:p>
    <w:p w14:paraId="581E286D" w14:textId="77777777" w:rsidR="00321AB3" w:rsidRDefault="00851223" w:rsidP="00851223">
      <w:pPr>
        <w:pStyle w:val="NormalWeb"/>
        <w:numPr>
          <w:ilvl w:val="0"/>
          <w:numId w:val="6"/>
        </w:numPr>
        <w:spacing w:before="0" w:beforeAutospacing="0" w:after="0" w:afterAutospacing="0"/>
        <w:textAlignment w:val="baseline"/>
        <w:rPr>
          <w:rFonts w:asciiTheme="minorHAnsi" w:hAnsiTheme="minorHAnsi" w:cs="Arial"/>
          <w:color w:val="000000"/>
          <w:sz w:val="20"/>
          <w:szCs w:val="22"/>
        </w:rPr>
      </w:pPr>
      <w:r w:rsidRPr="00851223">
        <w:rPr>
          <w:rFonts w:asciiTheme="minorHAnsi" w:hAnsiTheme="minorHAnsi" w:cs="Arial"/>
          <w:color w:val="000000"/>
          <w:sz w:val="20"/>
          <w:szCs w:val="22"/>
        </w:rPr>
        <w:t>Interpreting primary sources</w:t>
      </w:r>
    </w:p>
    <w:p w14:paraId="1801C7D9" w14:textId="77777777" w:rsidR="00321AB3" w:rsidRDefault="00321AB3" w:rsidP="00321AB3">
      <w:pPr>
        <w:pStyle w:val="NormalWeb"/>
        <w:spacing w:before="0" w:beforeAutospacing="0" w:after="0" w:afterAutospacing="0"/>
        <w:ind w:left="360"/>
        <w:textAlignment w:val="baseline"/>
        <w:rPr>
          <w:rFonts w:asciiTheme="minorHAnsi" w:hAnsiTheme="minorHAnsi" w:cs="Arial"/>
          <w:color w:val="000000"/>
          <w:sz w:val="20"/>
          <w:szCs w:val="22"/>
        </w:rPr>
      </w:pPr>
    </w:p>
    <w:p w14:paraId="175C990A" w14:textId="77777777" w:rsidR="00851223" w:rsidRPr="00321AB3" w:rsidRDefault="00851223" w:rsidP="00321AB3">
      <w:pPr>
        <w:pStyle w:val="NormalWeb"/>
        <w:spacing w:before="0" w:beforeAutospacing="0" w:after="0" w:afterAutospacing="0"/>
        <w:ind w:left="360"/>
        <w:textAlignment w:val="baseline"/>
        <w:rPr>
          <w:rFonts w:asciiTheme="minorHAnsi" w:hAnsiTheme="minorHAnsi" w:cs="Arial"/>
          <w:color w:val="000000"/>
          <w:sz w:val="20"/>
          <w:szCs w:val="22"/>
        </w:rPr>
      </w:pPr>
      <w:r w:rsidRPr="00321AB3">
        <w:rPr>
          <w:rFonts w:asciiTheme="minorHAnsi" w:hAnsiTheme="minorHAnsi" w:cs="Arial"/>
          <w:color w:val="000000"/>
          <w:sz w:val="20"/>
          <w:szCs w:val="22"/>
        </w:rPr>
        <w:t>Communication Skills</w:t>
      </w:r>
    </w:p>
    <w:p w14:paraId="5667D9DE" w14:textId="77777777" w:rsidR="00851223" w:rsidRDefault="00851223" w:rsidP="00851223">
      <w:pPr>
        <w:pStyle w:val="NormalWeb"/>
        <w:spacing w:before="0" w:beforeAutospacing="0" w:after="0" w:afterAutospacing="0"/>
        <w:textAlignment w:val="baseline"/>
        <w:rPr>
          <w:rFonts w:asciiTheme="minorHAnsi" w:hAnsiTheme="minorHAnsi" w:cs="Arial"/>
          <w:color w:val="000000"/>
          <w:sz w:val="20"/>
          <w:szCs w:val="22"/>
        </w:rPr>
      </w:pPr>
    </w:p>
    <w:p w14:paraId="691DED31" w14:textId="77777777" w:rsidR="00851223" w:rsidRPr="005B6AB8" w:rsidRDefault="00851223" w:rsidP="00851223">
      <w:pPr>
        <w:pStyle w:val="NormalWeb"/>
        <w:numPr>
          <w:ilvl w:val="0"/>
          <w:numId w:val="7"/>
        </w:numPr>
        <w:spacing w:before="0" w:beforeAutospacing="0" w:after="0" w:afterAutospacing="0"/>
        <w:textAlignment w:val="baseline"/>
        <w:rPr>
          <w:rFonts w:ascii="Arial" w:hAnsi="Arial" w:cs="Arial"/>
          <w:color w:val="000000"/>
          <w:sz w:val="20"/>
          <w:szCs w:val="22"/>
        </w:rPr>
      </w:pPr>
      <w:r w:rsidRPr="005B6AB8">
        <w:rPr>
          <w:rFonts w:ascii="Arial" w:hAnsi="Arial" w:cs="Arial"/>
          <w:color w:val="000000"/>
          <w:sz w:val="20"/>
          <w:szCs w:val="22"/>
        </w:rPr>
        <w:t>Public speaking</w:t>
      </w:r>
    </w:p>
    <w:p w14:paraId="3C215EF2" w14:textId="77777777" w:rsidR="00851223" w:rsidRPr="005B6AB8" w:rsidRDefault="00851223" w:rsidP="00851223">
      <w:pPr>
        <w:pStyle w:val="NormalWeb"/>
        <w:numPr>
          <w:ilvl w:val="0"/>
          <w:numId w:val="7"/>
        </w:numPr>
        <w:spacing w:before="0" w:beforeAutospacing="0" w:after="0" w:afterAutospacing="0"/>
        <w:textAlignment w:val="baseline"/>
        <w:rPr>
          <w:rFonts w:ascii="Arial" w:hAnsi="Arial" w:cs="Arial"/>
          <w:color w:val="000000"/>
          <w:sz w:val="20"/>
          <w:szCs w:val="22"/>
        </w:rPr>
      </w:pPr>
      <w:r w:rsidRPr="005B6AB8">
        <w:rPr>
          <w:rFonts w:ascii="Arial" w:hAnsi="Arial" w:cs="Arial"/>
          <w:color w:val="000000"/>
          <w:sz w:val="20"/>
          <w:szCs w:val="22"/>
        </w:rPr>
        <w:t>Writing skills</w:t>
      </w:r>
    </w:p>
    <w:p w14:paraId="67444433" w14:textId="77777777" w:rsidR="00851223" w:rsidRPr="005B6AB8" w:rsidRDefault="00851223" w:rsidP="00851223">
      <w:pPr>
        <w:pStyle w:val="NormalWeb"/>
        <w:numPr>
          <w:ilvl w:val="0"/>
          <w:numId w:val="7"/>
        </w:numPr>
        <w:spacing w:before="0" w:beforeAutospacing="0" w:after="0" w:afterAutospacing="0"/>
        <w:textAlignment w:val="baseline"/>
        <w:rPr>
          <w:rFonts w:ascii="Arial" w:hAnsi="Arial" w:cs="Arial"/>
          <w:color w:val="000000"/>
          <w:sz w:val="20"/>
          <w:szCs w:val="22"/>
        </w:rPr>
      </w:pPr>
      <w:r w:rsidRPr="005B6AB8">
        <w:rPr>
          <w:rFonts w:ascii="Arial" w:hAnsi="Arial" w:cs="Arial"/>
          <w:color w:val="000000"/>
          <w:sz w:val="20"/>
          <w:szCs w:val="22"/>
        </w:rPr>
        <w:t>Group work</w:t>
      </w:r>
    </w:p>
    <w:p w14:paraId="40F95402" w14:textId="77777777" w:rsidR="00851223" w:rsidRPr="005B6AB8" w:rsidRDefault="009E5790" w:rsidP="00851223">
      <w:pPr>
        <w:pStyle w:val="NormalWeb"/>
        <w:numPr>
          <w:ilvl w:val="0"/>
          <w:numId w:val="7"/>
        </w:numPr>
        <w:spacing w:before="0" w:beforeAutospacing="0" w:after="0" w:afterAutospacing="0"/>
        <w:textAlignment w:val="baseline"/>
        <w:rPr>
          <w:rFonts w:ascii="Arial" w:hAnsi="Arial" w:cs="Arial"/>
          <w:color w:val="000000"/>
          <w:sz w:val="20"/>
          <w:szCs w:val="22"/>
        </w:rPr>
      </w:pPr>
      <w:r>
        <w:rPr>
          <w:rFonts w:ascii="Arial" w:hAnsi="Arial" w:cs="Arial"/>
          <w:color w:val="000000"/>
          <w:sz w:val="20"/>
          <w:szCs w:val="22"/>
        </w:rPr>
        <w:t>Presenting</w:t>
      </w:r>
      <w:r w:rsidR="00851223" w:rsidRPr="005B6AB8">
        <w:rPr>
          <w:rFonts w:ascii="Arial" w:hAnsi="Arial" w:cs="Arial"/>
          <w:color w:val="000000"/>
          <w:sz w:val="20"/>
          <w:szCs w:val="22"/>
        </w:rPr>
        <w:t xml:space="preserve"> arguments</w:t>
      </w:r>
    </w:p>
    <w:p w14:paraId="3818B7C1" w14:textId="77777777" w:rsidR="00851223" w:rsidRDefault="00851223" w:rsidP="00851223">
      <w:pPr>
        <w:pStyle w:val="NormalWeb"/>
        <w:spacing w:before="0" w:beforeAutospacing="0" w:after="0" w:afterAutospacing="0"/>
        <w:textAlignment w:val="baseline"/>
        <w:rPr>
          <w:rFonts w:asciiTheme="minorHAnsi" w:hAnsiTheme="minorHAnsi" w:cs="Arial"/>
          <w:color w:val="000000"/>
          <w:sz w:val="20"/>
          <w:szCs w:val="22"/>
        </w:rPr>
        <w:sectPr w:rsidR="00851223" w:rsidSect="00851223">
          <w:type w:val="continuous"/>
          <w:pgSz w:w="12240" w:h="15840" w:code="1"/>
          <w:pgMar w:top="1152" w:right="1253" w:bottom="2160" w:left="1253" w:header="720" w:footer="1296" w:gutter="0"/>
          <w:cols w:num="2" w:space="720"/>
          <w:docGrid w:linePitch="360"/>
        </w:sectPr>
      </w:pPr>
    </w:p>
    <w:p w14:paraId="274E3797" w14:textId="77777777" w:rsidR="00F91278" w:rsidRPr="00851223" w:rsidRDefault="00F91278">
      <w:pPr>
        <w:rPr>
          <w:sz w:val="20"/>
        </w:rPr>
      </w:pPr>
    </w:p>
    <w:p w14:paraId="7EB7527A" w14:textId="77777777" w:rsidR="00C05788" w:rsidRPr="00851223" w:rsidRDefault="00BD3D87">
      <w:pPr>
        <w:pStyle w:val="Heading2"/>
        <w:rPr>
          <w:sz w:val="22"/>
        </w:rPr>
      </w:pPr>
      <w:r w:rsidRPr="00851223">
        <w:rPr>
          <w:sz w:val="22"/>
        </w:rPr>
        <w:t>Expectations and Goals</w:t>
      </w:r>
    </w:p>
    <w:p w14:paraId="59E3FC1E" w14:textId="77777777" w:rsidR="00F91278" w:rsidRPr="00851223" w:rsidRDefault="00F91278">
      <w:pPr>
        <w:rPr>
          <w:sz w:val="20"/>
        </w:rPr>
      </w:pPr>
      <w:r w:rsidRPr="00851223">
        <w:rPr>
          <w:sz w:val="20"/>
        </w:rPr>
        <w:t xml:space="preserve">As a Grade 12 elective, the assumption is that each student has chosen to participate in this class. Some will come with very little political understanding and some with very developed political understanding and views. Whatever your starting point, the expectation is you arrive with a growth mindset and are willing to participate in discussion, listen closely to your peers, and put forth full effort and focus on our day-to-day activities. </w:t>
      </w:r>
    </w:p>
    <w:p w14:paraId="1A4BF706" w14:textId="77777777" w:rsidR="00C05788" w:rsidRPr="00851223" w:rsidRDefault="00F91278">
      <w:pPr>
        <w:rPr>
          <w:sz w:val="20"/>
        </w:rPr>
      </w:pPr>
      <w:r w:rsidRPr="00851223">
        <w:rPr>
          <w:sz w:val="20"/>
        </w:rPr>
        <w:t xml:space="preserve">Students will be keeping portfolios of their work in order to present both their proficiency and growth in a term-end conference.  </w:t>
      </w:r>
    </w:p>
    <w:p w14:paraId="6F5058C6" w14:textId="77777777" w:rsidR="00851223" w:rsidRPr="001F2AA2" w:rsidRDefault="00BD3D87" w:rsidP="00851223">
      <w:pPr>
        <w:pStyle w:val="Heading2"/>
        <w:rPr>
          <w:sz w:val="24"/>
        </w:rPr>
      </w:pPr>
      <w:r w:rsidRPr="001F2AA2">
        <w:rPr>
          <w:sz w:val="24"/>
        </w:rPr>
        <w:t>Required Materials</w:t>
      </w:r>
    </w:p>
    <w:p w14:paraId="786A9B96" w14:textId="77777777" w:rsidR="00851223" w:rsidRPr="001F2AA2" w:rsidRDefault="00851223" w:rsidP="00851223">
      <w:pPr>
        <w:rPr>
          <w:sz w:val="20"/>
        </w:rPr>
      </w:pPr>
      <w:r w:rsidRPr="001F2AA2">
        <w:rPr>
          <w:sz w:val="20"/>
        </w:rPr>
        <w:t>Three Ring Binder (if necessary for organization, please have a separate binder for each of your classes)</w:t>
      </w:r>
    </w:p>
    <w:p w14:paraId="2CDFCCD8" w14:textId="77777777" w:rsidR="00851223" w:rsidRPr="001F2AA2" w:rsidRDefault="00851223" w:rsidP="00851223">
      <w:pPr>
        <w:rPr>
          <w:sz w:val="20"/>
        </w:rPr>
      </w:pPr>
      <w:r w:rsidRPr="001F2AA2">
        <w:rPr>
          <w:sz w:val="20"/>
        </w:rPr>
        <w:t>A writing utensil.</w:t>
      </w:r>
    </w:p>
    <w:p w14:paraId="20C23DFB" w14:textId="77777777" w:rsidR="00851223" w:rsidRPr="001F2AA2" w:rsidRDefault="00851223" w:rsidP="00851223">
      <w:pPr>
        <w:rPr>
          <w:sz w:val="20"/>
        </w:rPr>
      </w:pPr>
      <w:r w:rsidRPr="001F2AA2">
        <w:rPr>
          <w:sz w:val="20"/>
        </w:rPr>
        <w:t xml:space="preserve">A </w:t>
      </w:r>
      <w:proofErr w:type="spellStart"/>
      <w:r w:rsidRPr="001F2AA2">
        <w:rPr>
          <w:sz w:val="20"/>
        </w:rPr>
        <w:t>Hilroy</w:t>
      </w:r>
      <w:proofErr w:type="spellEnd"/>
      <w:r w:rsidRPr="001F2AA2">
        <w:rPr>
          <w:sz w:val="20"/>
        </w:rPr>
        <w:t xml:space="preserve"> or similar notebook for journaling. </w:t>
      </w:r>
    </w:p>
    <w:p w14:paraId="56D092E9" w14:textId="77777777" w:rsidR="00851223" w:rsidRPr="001F2AA2" w:rsidRDefault="00851223" w:rsidP="00851223">
      <w:pPr>
        <w:rPr>
          <w:sz w:val="20"/>
        </w:rPr>
      </w:pPr>
      <w:r w:rsidRPr="001F2AA2">
        <w:rPr>
          <w:sz w:val="20"/>
        </w:rPr>
        <w:t xml:space="preserve">*Each student will have </w:t>
      </w:r>
      <w:r w:rsidR="001F2AA2" w:rsidRPr="001F2AA2">
        <w:rPr>
          <w:sz w:val="20"/>
        </w:rPr>
        <w:t xml:space="preserve">a folder set up in the classroom for storing materials, as well. </w:t>
      </w:r>
    </w:p>
    <w:p w14:paraId="1AA0CE7C" w14:textId="77777777" w:rsidR="00C05788" w:rsidRPr="001F2AA2" w:rsidRDefault="009E5790">
      <w:pPr>
        <w:pStyle w:val="Heading1"/>
        <w:rPr>
          <w:sz w:val="32"/>
        </w:rPr>
      </w:pPr>
      <w:r>
        <w:rPr>
          <w:sz w:val="32"/>
        </w:rPr>
        <w:lastRenderedPageBreak/>
        <w:t>Topics to be covered</w:t>
      </w:r>
    </w:p>
    <w:tbl>
      <w:tblPr>
        <w:tblStyle w:val="SyllabusTable-withBorders"/>
        <w:tblW w:w="4483" w:type="pct"/>
        <w:tblLook w:val="04A0" w:firstRow="1" w:lastRow="0" w:firstColumn="1" w:lastColumn="0" w:noHBand="0" w:noVBand="1"/>
        <w:tblDescription w:val="Course schedule"/>
      </w:tblPr>
      <w:tblGrid>
        <w:gridCol w:w="4230"/>
        <w:gridCol w:w="4498"/>
      </w:tblGrid>
      <w:tr w:rsidR="009E5790" w:rsidRPr="009E5790" w14:paraId="7CD62405" w14:textId="77777777" w:rsidTr="009E5790">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23" w:type="pct"/>
            <w:vAlign w:val="center"/>
          </w:tcPr>
          <w:p w14:paraId="261E3CB8" w14:textId="77777777" w:rsidR="009E5790" w:rsidRPr="009E5790" w:rsidRDefault="009E5790" w:rsidP="009E5790">
            <w:pPr>
              <w:rPr>
                <w:sz w:val="22"/>
              </w:rPr>
            </w:pPr>
          </w:p>
        </w:tc>
        <w:tc>
          <w:tcPr>
            <w:tcW w:w="2577" w:type="pct"/>
            <w:vAlign w:val="center"/>
          </w:tcPr>
          <w:p w14:paraId="710C383B" w14:textId="77777777" w:rsidR="009E5790" w:rsidRPr="009E5790" w:rsidRDefault="009E5790" w:rsidP="009E5790">
            <w:pPr>
              <w:cnfStyle w:val="100000000000" w:firstRow="1" w:lastRow="0" w:firstColumn="0" w:lastColumn="0" w:oddVBand="0" w:evenVBand="0" w:oddHBand="0" w:evenHBand="0" w:firstRowFirstColumn="0" w:firstRowLastColumn="0" w:lastRowFirstColumn="0" w:lastRowLastColumn="0"/>
              <w:rPr>
                <w:sz w:val="22"/>
              </w:rPr>
            </w:pPr>
          </w:p>
        </w:tc>
      </w:tr>
      <w:tr w:rsidR="009E5790" w:rsidRPr="009E5790" w14:paraId="03BAD23B" w14:textId="77777777" w:rsidTr="009E5790">
        <w:trPr>
          <w:trHeight w:val="464"/>
        </w:trPr>
        <w:tc>
          <w:tcPr>
            <w:cnfStyle w:val="001000000000" w:firstRow="0" w:lastRow="0" w:firstColumn="1" w:lastColumn="0" w:oddVBand="0" w:evenVBand="0" w:oddHBand="0" w:evenHBand="0" w:firstRowFirstColumn="0" w:firstRowLastColumn="0" w:lastRowFirstColumn="0" w:lastRowLastColumn="0"/>
            <w:tcW w:w="2423" w:type="pct"/>
            <w:vAlign w:val="center"/>
          </w:tcPr>
          <w:p w14:paraId="3E30C5EF" w14:textId="77777777" w:rsidR="009E5790" w:rsidRPr="009E5790" w:rsidRDefault="009E5790" w:rsidP="009E5790">
            <w:pPr>
              <w:rPr>
                <w:sz w:val="22"/>
              </w:rPr>
            </w:pPr>
            <w:r w:rsidRPr="009E5790">
              <w:rPr>
                <w:sz w:val="22"/>
              </w:rPr>
              <w:t>Political Philosophy</w:t>
            </w:r>
          </w:p>
        </w:tc>
        <w:tc>
          <w:tcPr>
            <w:tcW w:w="2577" w:type="pct"/>
            <w:vAlign w:val="center"/>
          </w:tcPr>
          <w:p w14:paraId="70262DE0" w14:textId="77777777" w:rsidR="009E5790" w:rsidRPr="009E5790" w:rsidRDefault="009E5790" w:rsidP="009E5790">
            <w:pPr>
              <w:cnfStyle w:val="000000000000" w:firstRow="0" w:lastRow="0" w:firstColumn="0" w:lastColumn="0" w:oddVBand="0" w:evenVBand="0" w:oddHBand="0" w:evenHBand="0" w:firstRowFirstColumn="0" w:firstRowLastColumn="0" w:lastRowFirstColumn="0" w:lastRowLastColumn="0"/>
              <w:rPr>
                <w:b/>
                <w:sz w:val="22"/>
              </w:rPr>
            </w:pPr>
            <w:r w:rsidRPr="009E5790">
              <w:rPr>
                <w:b/>
                <w:sz w:val="22"/>
              </w:rPr>
              <w:t>Canada/US Relations</w:t>
            </w:r>
          </w:p>
        </w:tc>
      </w:tr>
      <w:tr w:rsidR="009E5790" w:rsidRPr="009E5790" w14:paraId="64BE725F" w14:textId="77777777" w:rsidTr="009E5790">
        <w:trPr>
          <w:trHeight w:val="477"/>
        </w:trPr>
        <w:tc>
          <w:tcPr>
            <w:cnfStyle w:val="001000000000" w:firstRow="0" w:lastRow="0" w:firstColumn="1" w:lastColumn="0" w:oddVBand="0" w:evenVBand="0" w:oddHBand="0" w:evenHBand="0" w:firstRowFirstColumn="0" w:firstRowLastColumn="0" w:lastRowFirstColumn="0" w:lastRowLastColumn="0"/>
            <w:tcW w:w="2423" w:type="pct"/>
            <w:vAlign w:val="center"/>
          </w:tcPr>
          <w:p w14:paraId="311FCB9F" w14:textId="77777777" w:rsidR="009E5790" w:rsidRPr="009E5790" w:rsidRDefault="009E5790" w:rsidP="009E5790">
            <w:pPr>
              <w:rPr>
                <w:sz w:val="22"/>
              </w:rPr>
            </w:pPr>
            <w:r w:rsidRPr="009E5790">
              <w:rPr>
                <w:sz w:val="22"/>
              </w:rPr>
              <w:t>Classical and Alternate Ideologies</w:t>
            </w:r>
          </w:p>
        </w:tc>
        <w:tc>
          <w:tcPr>
            <w:tcW w:w="2577" w:type="pct"/>
            <w:vAlign w:val="center"/>
          </w:tcPr>
          <w:p w14:paraId="2BD3505B" w14:textId="77777777" w:rsidR="009E5790" w:rsidRPr="009E5790" w:rsidRDefault="009E5790" w:rsidP="009E5790">
            <w:pPr>
              <w:cnfStyle w:val="000000000000" w:firstRow="0" w:lastRow="0" w:firstColumn="0" w:lastColumn="0" w:oddVBand="0" w:evenVBand="0" w:oddHBand="0" w:evenHBand="0" w:firstRowFirstColumn="0" w:firstRowLastColumn="0" w:lastRowFirstColumn="0" w:lastRowLastColumn="0"/>
              <w:rPr>
                <w:b/>
                <w:sz w:val="22"/>
              </w:rPr>
            </w:pPr>
            <w:r w:rsidRPr="009E5790">
              <w:rPr>
                <w:b/>
                <w:sz w:val="22"/>
              </w:rPr>
              <w:t>Public Opinion Polling</w:t>
            </w:r>
          </w:p>
        </w:tc>
      </w:tr>
      <w:tr w:rsidR="009E5790" w:rsidRPr="009E5790" w14:paraId="0604C464" w14:textId="77777777" w:rsidTr="009E5790">
        <w:trPr>
          <w:trHeight w:val="464"/>
        </w:trPr>
        <w:tc>
          <w:tcPr>
            <w:cnfStyle w:val="001000000000" w:firstRow="0" w:lastRow="0" w:firstColumn="1" w:lastColumn="0" w:oddVBand="0" w:evenVBand="0" w:oddHBand="0" w:evenHBand="0" w:firstRowFirstColumn="0" w:firstRowLastColumn="0" w:lastRowFirstColumn="0" w:lastRowLastColumn="0"/>
            <w:tcW w:w="2423" w:type="pct"/>
            <w:vAlign w:val="center"/>
          </w:tcPr>
          <w:p w14:paraId="79369301" w14:textId="77777777" w:rsidR="009E5790" w:rsidRPr="009E5790" w:rsidRDefault="009E5790" w:rsidP="009E5790">
            <w:pPr>
              <w:rPr>
                <w:sz w:val="22"/>
              </w:rPr>
            </w:pPr>
            <w:r w:rsidRPr="009E5790">
              <w:rPr>
                <w:sz w:val="22"/>
              </w:rPr>
              <w:t>Canadian Government</w:t>
            </w:r>
          </w:p>
        </w:tc>
        <w:tc>
          <w:tcPr>
            <w:tcW w:w="2577" w:type="pct"/>
            <w:vAlign w:val="center"/>
          </w:tcPr>
          <w:p w14:paraId="3DB28E2A" w14:textId="77777777" w:rsidR="009E5790" w:rsidRPr="009E5790" w:rsidRDefault="009E5790" w:rsidP="009E5790">
            <w:pPr>
              <w:cnfStyle w:val="000000000000" w:firstRow="0" w:lastRow="0" w:firstColumn="0" w:lastColumn="0" w:oddVBand="0" w:evenVBand="0" w:oddHBand="0" w:evenHBand="0" w:firstRowFirstColumn="0" w:firstRowLastColumn="0" w:lastRowFirstColumn="0" w:lastRowLastColumn="0"/>
              <w:rPr>
                <w:b/>
                <w:sz w:val="22"/>
              </w:rPr>
            </w:pPr>
            <w:r w:rsidRPr="009E5790">
              <w:rPr>
                <w:b/>
                <w:sz w:val="22"/>
              </w:rPr>
              <w:t>Provincial Politics</w:t>
            </w:r>
          </w:p>
        </w:tc>
      </w:tr>
      <w:tr w:rsidR="009E5790" w:rsidRPr="009E5790" w14:paraId="2102444F" w14:textId="77777777" w:rsidTr="009E5790">
        <w:trPr>
          <w:trHeight w:val="278"/>
        </w:trPr>
        <w:tc>
          <w:tcPr>
            <w:cnfStyle w:val="001000000000" w:firstRow="0" w:lastRow="0" w:firstColumn="1" w:lastColumn="0" w:oddVBand="0" w:evenVBand="0" w:oddHBand="0" w:evenHBand="0" w:firstRowFirstColumn="0" w:firstRowLastColumn="0" w:lastRowFirstColumn="0" w:lastRowLastColumn="0"/>
            <w:tcW w:w="2423" w:type="pct"/>
            <w:vAlign w:val="center"/>
          </w:tcPr>
          <w:p w14:paraId="7FEEEFB7" w14:textId="77777777" w:rsidR="009E5790" w:rsidRPr="009E5790" w:rsidRDefault="009E5790" w:rsidP="009E5790">
            <w:pPr>
              <w:rPr>
                <w:sz w:val="22"/>
              </w:rPr>
            </w:pPr>
            <w:r w:rsidRPr="009E5790">
              <w:rPr>
                <w:sz w:val="22"/>
              </w:rPr>
              <w:t>Democracy</w:t>
            </w:r>
          </w:p>
        </w:tc>
        <w:tc>
          <w:tcPr>
            <w:tcW w:w="2577" w:type="pct"/>
            <w:vAlign w:val="center"/>
          </w:tcPr>
          <w:p w14:paraId="0C6F32F3" w14:textId="77777777" w:rsidR="009E5790" w:rsidRPr="009E5790" w:rsidRDefault="009E5790" w:rsidP="009E5790">
            <w:pPr>
              <w:cnfStyle w:val="000000000000" w:firstRow="0" w:lastRow="0" w:firstColumn="0" w:lastColumn="0" w:oddVBand="0" w:evenVBand="0" w:oddHBand="0" w:evenHBand="0" w:firstRowFirstColumn="0" w:firstRowLastColumn="0" w:lastRowFirstColumn="0" w:lastRowLastColumn="0"/>
              <w:rPr>
                <w:b/>
                <w:sz w:val="22"/>
              </w:rPr>
            </w:pPr>
            <w:r w:rsidRPr="009E5790">
              <w:rPr>
                <w:b/>
                <w:sz w:val="22"/>
              </w:rPr>
              <w:t>International Relations</w:t>
            </w:r>
          </w:p>
        </w:tc>
      </w:tr>
      <w:tr w:rsidR="009E5790" w:rsidRPr="009E5790" w14:paraId="5BA4011E" w14:textId="77777777" w:rsidTr="009E5790">
        <w:trPr>
          <w:trHeight w:val="477"/>
        </w:trPr>
        <w:tc>
          <w:tcPr>
            <w:cnfStyle w:val="001000000000" w:firstRow="0" w:lastRow="0" w:firstColumn="1" w:lastColumn="0" w:oddVBand="0" w:evenVBand="0" w:oddHBand="0" w:evenHBand="0" w:firstRowFirstColumn="0" w:firstRowLastColumn="0" w:lastRowFirstColumn="0" w:lastRowLastColumn="0"/>
            <w:tcW w:w="2423" w:type="pct"/>
            <w:vAlign w:val="center"/>
          </w:tcPr>
          <w:p w14:paraId="6F034EBB" w14:textId="77777777" w:rsidR="009E5790" w:rsidRPr="009E5790" w:rsidRDefault="009E5790" w:rsidP="009E5790">
            <w:pPr>
              <w:rPr>
                <w:sz w:val="22"/>
              </w:rPr>
            </w:pPr>
            <w:r w:rsidRPr="009E5790">
              <w:rPr>
                <w:sz w:val="22"/>
              </w:rPr>
              <w:t>Media Literacy</w:t>
            </w:r>
          </w:p>
        </w:tc>
        <w:tc>
          <w:tcPr>
            <w:tcW w:w="2577" w:type="pct"/>
            <w:vAlign w:val="center"/>
          </w:tcPr>
          <w:p w14:paraId="6CF05970" w14:textId="77777777" w:rsidR="009E5790" w:rsidRPr="009E5790" w:rsidRDefault="009E5790" w:rsidP="009E5790">
            <w:pPr>
              <w:cnfStyle w:val="000000000000" w:firstRow="0" w:lastRow="0" w:firstColumn="0" w:lastColumn="0" w:oddVBand="0" w:evenVBand="0" w:oddHBand="0" w:evenHBand="0" w:firstRowFirstColumn="0" w:firstRowLastColumn="0" w:lastRowFirstColumn="0" w:lastRowLastColumn="0"/>
              <w:rPr>
                <w:b/>
                <w:sz w:val="22"/>
              </w:rPr>
            </w:pPr>
            <w:r w:rsidRPr="009E5790">
              <w:rPr>
                <w:b/>
                <w:sz w:val="22"/>
              </w:rPr>
              <w:t>Life of a Bill</w:t>
            </w:r>
          </w:p>
        </w:tc>
      </w:tr>
      <w:tr w:rsidR="009E5790" w:rsidRPr="009E5790" w14:paraId="26760D15" w14:textId="77777777" w:rsidTr="009E5790">
        <w:trPr>
          <w:trHeight w:val="458"/>
        </w:trPr>
        <w:tc>
          <w:tcPr>
            <w:cnfStyle w:val="001000000000" w:firstRow="0" w:lastRow="0" w:firstColumn="1" w:lastColumn="0" w:oddVBand="0" w:evenVBand="0" w:oddHBand="0" w:evenHBand="0" w:firstRowFirstColumn="0" w:firstRowLastColumn="0" w:lastRowFirstColumn="0" w:lastRowLastColumn="0"/>
            <w:tcW w:w="2423" w:type="pct"/>
            <w:vAlign w:val="center"/>
          </w:tcPr>
          <w:p w14:paraId="3DCBB73D" w14:textId="77777777" w:rsidR="009E5790" w:rsidRPr="009E5790" w:rsidRDefault="009E5790" w:rsidP="009E5790">
            <w:pPr>
              <w:rPr>
                <w:sz w:val="22"/>
              </w:rPr>
            </w:pPr>
            <w:r w:rsidRPr="009E5790">
              <w:rPr>
                <w:sz w:val="22"/>
              </w:rPr>
              <w:t>Indigenous Governance</w:t>
            </w:r>
          </w:p>
        </w:tc>
        <w:tc>
          <w:tcPr>
            <w:tcW w:w="2577" w:type="pct"/>
            <w:vAlign w:val="center"/>
          </w:tcPr>
          <w:p w14:paraId="4B4162BF" w14:textId="77777777" w:rsidR="009E5790" w:rsidRPr="009E5790" w:rsidRDefault="00425B4D" w:rsidP="009E5790">
            <w:pPr>
              <w:cnfStyle w:val="000000000000" w:firstRow="0" w:lastRow="0" w:firstColumn="0" w:lastColumn="0" w:oddVBand="0" w:evenVBand="0" w:oddHBand="0" w:evenHBand="0" w:firstRowFirstColumn="0" w:firstRowLastColumn="0" w:lastRowFirstColumn="0" w:lastRowLastColumn="0"/>
              <w:rPr>
                <w:b/>
                <w:sz w:val="22"/>
              </w:rPr>
            </w:pPr>
            <w:r>
              <w:rPr>
                <w:b/>
                <w:sz w:val="22"/>
              </w:rPr>
              <w:t>Political Activism</w:t>
            </w:r>
          </w:p>
        </w:tc>
      </w:tr>
    </w:tbl>
    <w:p w14:paraId="19E0B459" w14:textId="77777777" w:rsidR="001F2AA2" w:rsidRDefault="001F2AA2" w:rsidP="001F2AA2">
      <w:pPr>
        <w:pStyle w:val="Heading1"/>
        <w:rPr>
          <w:sz w:val="32"/>
        </w:rPr>
      </w:pPr>
      <w:r>
        <w:rPr>
          <w:sz w:val="32"/>
        </w:rPr>
        <w:t>Grading</w:t>
      </w:r>
    </w:p>
    <w:tbl>
      <w:tblPr>
        <w:tblStyle w:val="SyllabusTable-withBorders"/>
        <w:tblW w:w="4496" w:type="pct"/>
        <w:tblLook w:val="04A0" w:firstRow="1" w:lastRow="0" w:firstColumn="1" w:lastColumn="0" w:noHBand="0" w:noVBand="1"/>
        <w:tblDescription w:val="Course schedule"/>
      </w:tblPr>
      <w:tblGrid>
        <w:gridCol w:w="3558"/>
        <w:gridCol w:w="1429"/>
        <w:gridCol w:w="3766"/>
      </w:tblGrid>
      <w:tr w:rsidR="00425B4D" w:rsidRPr="001F2AA2" w14:paraId="4974EB5F" w14:textId="77777777" w:rsidTr="00425B4D">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2032" w:type="pct"/>
          </w:tcPr>
          <w:p w14:paraId="5C738C61" w14:textId="77777777" w:rsidR="00425B4D" w:rsidRPr="001F2AA2" w:rsidRDefault="00425B4D" w:rsidP="002B6156">
            <w:pPr>
              <w:rPr>
                <w:sz w:val="24"/>
              </w:rPr>
            </w:pPr>
            <w:r>
              <w:rPr>
                <w:sz w:val="24"/>
              </w:rPr>
              <w:t>Formative</w:t>
            </w:r>
          </w:p>
        </w:tc>
        <w:tc>
          <w:tcPr>
            <w:tcW w:w="816" w:type="pct"/>
          </w:tcPr>
          <w:p w14:paraId="57DD3B1B" w14:textId="77777777" w:rsidR="00425B4D" w:rsidRPr="001F2AA2" w:rsidRDefault="00425B4D" w:rsidP="002B6156">
            <w:pPr>
              <w:cnfStyle w:val="100000000000" w:firstRow="1" w:lastRow="0" w:firstColumn="0" w:lastColumn="0" w:oddVBand="0" w:evenVBand="0" w:oddHBand="0" w:evenHBand="0" w:firstRowFirstColumn="0" w:firstRowLastColumn="0" w:lastRowFirstColumn="0" w:lastRowLastColumn="0"/>
              <w:rPr>
                <w:sz w:val="24"/>
              </w:rPr>
            </w:pPr>
          </w:p>
        </w:tc>
        <w:tc>
          <w:tcPr>
            <w:tcW w:w="2151" w:type="pct"/>
          </w:tcPr>
          <w:p w14:paraId="5D315ACA" w14:textId="77777777" w:rsidR="00425B4D" w:rsidRDefault="00425B4D" w:rsidP="002B6156">
            <w:pPr>
              <w:cnfStyle w:val="100000000000" w:firstRow="1" w:lastRow="0" w:firstColumn="0" w:lastColumn="0" w:oddVBand="0" w:evenVBand="0" w:oddHBand="0" w:evenHBand="0" w:firstRowFirstColumn="0" w:firstRowLastColumn="0" w:lastRowFirstColumn="0" w:lastRowLastColumn="0"/>
              <w:rPr>
                <w:sz w:val="24"/>
              </w:rPr>
            </w:pPr>
            <w:r>
              <w:rPr>
                <w:sz w:val="24"/>
              </w:rPr>
              <w:t>Summative</w:t>
            </w:r>
          </w:p>
        </w:tc>
      </w:tr>
      <w:tr w:rsidR="00425B4D" w:rsidRPr="001F2AA2" w14:paraId="3DC6A903" w14:textId="77777777" w:rsidTr="00425B4D">
        <w:trPr>
          <w:trHeight w:val="264"/>
        </w:trPr>
        <w:tc>
          <w:tcPr>
            <w:cnfStyle w:val="001000000000" w:firstRow="0" w:lastRow="0" w:firstColumn="1" w:lastColumn="0" w:oddVBand="0" w:evenVBand="0" w:oddHBand="0" w:evenHBand="0" w:firstRowFirstColumn="0" w:firstRowLastColumn="0" w:lastRowFirstColumn="0" w:lastRowLastColumn="0"/>
            <w:tcW w:w="2032" w:type="pct"/>
          </w:tcPr>
          <w:p w14:paraId="25767C3F" w14:textId="1A128F85" w:rsidR="00425B4D" w:rsidRPr="00A97CB6" w:rsidRDefault="00425B4D" w:rsidP="00A84994">
            <w:pPr>
              <w:rPr>
                <w:b w:val="0"/>
                <w:i/>
                <w:sz w:val="22"/>
              </w:rPr>
            </w:pPr>
            <w:r w:rsidRPr="00A97CB6">
              <w:rPr>
                <w:b w:val="0"/>
                <w:i/>
                <w:sz w:val="22"/>
              </w:rPr>
              <w:t>Journals</w:t>
            </w:r>
            <w:r w:rsidR="005713E6">
              <w:rPr>
                <w:b w:val="0"/>
                <w:i/>
                <w:sz w:val="22"/>
              </w:rPr>
              <w:t xml:space="preserve"> (OBV)</w:t>
            </w:r>
          </w:p>
        </w:tc>
        <w:tc>
          <w:tcPr>
            <w:tcW w:w="816" w:type="pct"/>
            <w:shd w:val="clear" w:color="auto" w:fill="BFBFBF" w:themeFill="background1" w:themeFillShade="BF"/>
          </w:tcPr>
          <w:p w14:paraId="4D894378" w14:textId="77777777" w:rsidR="00425B4D" w:rsidRPr="00A97CB6" w:rsidRDefault="00425B4D" w:rsidP="002B6156">
            <w:pPr>
              <w:cnfStyle w:val="000000000000" w:firstRow="0" w:lastRow="0" w:firstColumn="0" w:lastColumn="0" w:oddVBand="0" w:evenVBand="0" w:oddHBand="0" w:evenHBand="0" w:firstRowFirstColumn="0" w:firstRowLastColumn="0" w:lastRowFirstColumn="0" w:lastRowLastColumn="0"/>
              <w:rPr>
                <w:sz w:val="22"/>
                <w:highlight w:val="lightGray"/>
              </w:rPr>
            </w:pPr>
          </w:p>
        </w:tc>
        <w:tc>
          <w:tcPr>
            <w:tcW w:w="2151" w:type="pct"/>
          </w:tcPr>
          <w:p w14:paraId="25EE307B" w14:textId="00401219" w:rsidR="00425B4D" w:rsidRDefault="00425B4D" w:rsidP="00A84994">
            <w:pPr>
              <w:tabs>
                <w:tab w:val="center" w:pos="1980"/>
              </w:tabs>
              <w:cnfStyle w:val="000000000000" w:firstRow="0" w:lastRow="0" w:firstColumn="0" w:lastColumn="0" w:oddVBand="0" w:evenVBand="0" w:oddHBand="0" w:evenHBand="0" w:firstRowFirstColumn="0" w:firstRowLastColumn="0" w:lastRowFirstColumn="0" w:lastRowLastColumn="0"/>
              <w:rPr>
                <w:sz w:val="22"/>
              </w:rPr>
            </w:pPr>
            <w:r>
              <w:rPr>
                <w:sz w:val="22"/>
              </w:rPr>
              <w:t xml:space="preserve"> Midterm 1</w:t>
            </w:r>
            <w:r w:rsidR="005713E6">
              <w:rPr>
                <w:sz w:val="22"/>
              </w:rPr>
              <w:t xml:space="preserve"> (MP)</w:t>
            </w:r>
            <w:r>
              <w:rPr>
                <w:sz w:val="22"/>
              </w:rPr>
              <w:tab/>
            </w:r>
          </w:p>
        </w:tc>
      </w:tr>
      <w:tr w:rsidR="00425B4D" w:rsidRPr="001F2AA2" w14:paraId="0B80B8B8" w14:textId="77777777" w:rsidTr="00425B4D">
        <w:trPr>
          <w:trHeight w:val="421"/>
        </w:trPr>
        <w:tc>
          <w:tcPr>
            <w:cnfStyle w:val="001000000000" w:firstRow="0" w:lastRow="0" w:firstColumn="1" w:lastColumn="0" w:oddVBand="0" w:evenVBand="0" w:oddHBand="0" w:evenHBand="0" w:firstRowFirstColumn="0" w:firstRowLastColumn="0" w:lastRowFirstColumn="0" w:lastRowLastColumn="0"/>
            <w:tcW w:w="2032" w:type="pct"/>
          </w:tcPr>
          <w:p w14:paraId="094EB920" w14:textId="247C1B02" w:rsidR="00425B4D" w:rsidRPr="00A97CB6" w:rsidRDefault="00425B4D" w:rsidP="00A84994">
            <w:pPr>
              <w:rPr>
                <w:b w:val="0"/>
                <w:i/>
                <w:sz w:val="22"/>
              </w:rPr>
            </w:pPr>
            <w:r w:rsidRPr="00A97CB6">
              <w:rPr>
                <w:b w:val="0"/>
                <w:i/>
                <w:sz w:val="22"/>
              </w:rPr>
              <w:t>Classroom discussion</w:t>
            </w:r>
            <w:r w:rsidR="005713E6">
              <w:rPr>
                <w:b w:val="0"/>
                <w:i/>
                <w:sz w:val="22"/>
              </w:rPr>
              <w:t xml:space="preserve"> (CON)</w:t>
            </w:r>
          </w:p>
        </w:tc>
        <w:tc>
          <w:tcPr>
            <w:tcW w:w="816" w:type="pct"/>
            <w:shd w:val="clear" w:color="auto" w:fill="BFBFBF" w:themeFill="background1" w:themeFillShade="BF"/>
          </w:tcPr>
          <w:p w14:paraId="2C20BCB8" w14:textId="77777777" w:rsidR="00425B4D" w:rsidRPr="00A97CB6" w:rsidRDefault="00425B4D" w:rsidP="002B6156">
            <w:pPr>
              <w:cnfStyle w:val="000000000000" w:firstRow="0" w:lastRow="0" w:firstColumn="0" w:lastColumn="0" w:oddVBand="0" w:evenVBand="0" w:oddHBand="0" w:evenHBand="0" w:firstRowFirstColumn="0" w:firstRowLastColumn="0" w:lastRowFirstColumn="0" w:lastRowLastColumn="0"/>
              <w:rPr>
                <w:sz w:val="22"/>
                <w:highlight w:val="lightGray"/>
              </w:rPr>
            </w:pPr>
          </w:p>
        </w:tc>
        <w:tc>
          <w:tcPr>
            <w:tcW w:w="2151" w:type="pct"/>
          </w:tcPr>
          <w:p w14:paraId="7EF4AC3E" w14:textId="4797471B" w:rsidR="00425B4D" w:rsidRDefault="00425B4D" w:rsidP="002B6156">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 Midterm 2</w:t>
            </w:r>
            <w:r w:rsidR="005713E6">
              <w:rPr>
                <w:sz w:val="22"/>
              </w:rPr>
              <w:t xml:space="preserve"> (MP)</w:t>
            </w:r>
          </w:p>
        </w:tc>
      </w:tr>
      <w:tr w:rsidR="00425B4D" w:rsidRPr="001F2AA2" w14:paraId="212E108D" w14:textId="77777777" w:rsidTr="00425B4D">
        <w:trPr>
          <w:trHeight w:val="432"/>
        </w:trPr>
        <w:tc>
          <w:tcPr>
            <w:cnfStyle w:val="001000000000" w:firstRow="0" w:lastRow="0" w:firstColumn="1" w:lastColumn="0" w:oddVBand="0" w:evenVBand="0" w:oddHBand="0" w:evenHBand="0" w:firstRowFirstColumn="0" w:firstRowLastColumn="0" w:lastRowFirstColumn="0" w:lastRowLastColumn="0"/>
            <w:tcW w:w="2032" w:type="pct"/>
          </w:tcPr>
          <w:p w14:paraId="643B176D" w14:textId="594B6B66" w:rsidR="00425B4D" w:rsidRPr="00A97CB6" w:rsidRDefault="00425B4D" w:rsidP="00A84994">
            <w:pPr>
              <w:rPr>
                <w:b w:val="0"/>
                <w:i/>
                <w:sz w:val="22"/>
              </w:rPr>
            </w:pPr>
            <w:r w:rsidRPr="00A97CB6">
              <w:rPr>
                <w:b w:val="0"/>
                <w:i/>
                <w:sz w:val="22"/>
              </w:rPr>
              <w:t>Informal conferencing</w:t>
            </w:r>
            <w:r w:rsidR="005713E6">
              <w:rPr>
                <w:b w:val="0"/>
                <w:i/>
                <w:sz w:val="22"/>
              </w:rPr>
              <w:t xml:space="preserve"> (CON) </w:t>
            </w:r>
          </w:p>
        </w:tc>
        <w:tc>
          <w:tcPr>
            <w:tcW w:w="816" w:type="pct"/>
            <w:shd w:val="clear" w:color="auto" w:fill="BFBFBF" w:themeFill="background1" w:themeFillShade="BF"/>
          </w:tcPr>
          <w:p w14:paraId="49FE8D5C" w14:textId="77777777" w:rsidR="00425B4D" w:rsidRPr="00A97CB6" w:rsidRDefault="00425B4D" w:rsidP="002B6156">
            <w:pPr>
              <w:cnfStyle w:val="000000000000" w:firstRow="0" w:lastRow="0" w:firstColumn="0" w:lastColumn="0" w:oddVBand="0" w:evenVBand="0" w:oddHBand="0" w:evenHBand="0" w:firstRowFirstColumn="0" w:firstRowLastColumn="0" w:lastRowFirstColumn="0" w:lastRowLastColumn="0"/>
              <w:rPr>
                <w:sz w:val="22"/>
                <w:highlight w:val="lightGray"/>
              </w:rPr>
            </w:pPr>
          </w:p>
        </w:tc>
        <w:tc>
          <w:tcPr>
            <w:tcW w:w="2151" w:type="pct"/>
          </w:tcPr>
          <w:p w14:paraId="4581D751" w14:textId="720DD1E8" w:rsidR="00425B4D" w:rsidRDefault="00425B4D" w:rsidP="009E5790">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 Summative 1</w:t>
            </w:r>
            <w:r w:rsidR="005713E6">
              <w:rPr>
                <w:sz w:val="22"/>
              </w:rPr>
              <w:t xml:space="preserve"> (CON)</w:t>
            </w:r>
          </w:p>
        </w:tc>
      </w:tr>
      <w:tr w:rsidR="00425B4D" w:rsidRPr="001F2AA2" w14:paraId="22889306" w14:textId="77777777" w:rsidTr="00425B4D">
        <w:trPr>
          <w:trHeight w:val="421"/>
        </w:trPr>
        <w:tc>
          <w:tcPr>
            <w:cnfStyle w:val="001000000000" w:firstRow="0" w:lastRow="0" w:firstColumn="1" w:lastColumn="0" w:oddVBand="0" w:evenVBand="0" w:oddHBand="0" w:evenHBand="0" w:firstRowFirstColumn="0" w:firstRowLastColumn="0" w:lastRowFirstColumn="0" w:lastRowLastColumn="0"/>
            <w:tcW w:w="2032" w:type="pct"/>
          </w:tcPr>
          <w:p w14:paraId="7F3DA7B1" w14:textId="0B44AB26" w:rsidR="00425B4D" w:rsidRPr="00A97CB6" w:rsidRDefault="00425B4D" w:rsidP="00A84994">
            <w:pPr>
              <w:rPr>
                <w:b w:val="0"/>
                <w:i/>
                <w:sz w:val="22"/>
              </w:rPr>
            </w:pPr>
            <w:r w:rsidRPr="00A97CB6">
              <w:rPr>
                <w:b w:val="0"/>
                <w:i/>
                <w:sz w:val="22"/>
              </w:rPr>
              <w:t>Socratic circles</w:t>
            </w:r>
            <w:r w:rsidR="005713E6">
              <w:rPr>
                <w:b w:val="0"/>
                <w:i/>
                <w:sz w:val="22"/>
              </w:rPr>
              <w:t xml:space="preserve"> (CON)</w:t>
            </w:r>
          </w:p>
        </w:tc>
        <w:tc>
          <w:tcPr>
            <w:tcW w:w="816" w:type="pct"/>
            <w:shd w:val="clear" w:color="auto" w:fill="BFBFBF" w:themeFill="background1" w:themeFillShade="BF"/>
          </w:tcPr>
          <w:p w14:paraId="7B573386" w14:textId="77777777" w:rsidR="00425B4D" w:rsidRPr="00A97CB6" w:rsidRDefault="00425B4D" w:rsidP="002B6156">
            <w:pPr>
              <w:cnfStyle w:val="000000000000" w:firstRow="0" w:lastRow="0" w:firstColumn="0" w:lastColumn="0" w:oddVBand="0" w:evenVBand="0" w:oddHBand="0" w:evenHBand="0" w:firstRowFirstColumn="0" w:firstRowLastColumn="0" w:lastRowFirstColumn="0" w:lastRowLastColumn="0"/>
              <w:rPr>
                <w:sz w:val="22"/>
                <w:highlight w:val="lightGray"/>
              </w:rPr>
            </w:pPr>
          </w:p>
        </w:tc>
        <w:tc>
          <w:tcPr>
            <w:tcW w:w="2151" w:type="pct"/>
          </w:tcPr>
          <w:p w14:paraId="5B609031" w14:textId="6ED4E0F3" w:rsidR="00425B4D" w:rsidRDefault="00425B4D" w:rsidP="009E5790">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 Summative 2</w:t>
            </w:r>
            <w:r w:rsidR="005713E6">
              <w:rPr>
                <w:sz w:val="22"/>
              </w:rPr>
              <w:t xml:space="preserve"> (CON)</w:t>
            </w:r>
          </w:p>
        </w:tc>
      </w:tr>
      <w:tr w:rsidR="00425B4D" w:rsidRPr="001F2AA2" w14:paraId="26352F11" w14:textId="77777777" w:rsidTr="00425B4D">
        <w:trPr>
          <w:trHeight w:val="432"/>
        </w:trPr>
        <w:tc>
          <w:tcPr>
            <w:cnfStyle w:val="001000000000" w:firstRow="0" w:lastRow="0" w:firstColumn="1" w:lastColumn="0" w:oddVBand="0" w:evenVBand="0" w:oddHBand="0" w:evenHBand="0" w:firstRowFirstColumn="0" w:firstRowLastColumn="0" w:lastRowFirstColumn="0" w:lastRowLastColumn="0"/>
            <w:tcW w:w="2032" w:type="pct"/>
          </w:tcPr>
          <w:p w14:paraId="6C7D243E" w14:textId="79FAACA4" w:rsidR="00425B4D" w:rsidRPr="00A97CB6" w:rsidRDefault="00425B4D" w:rsidP="00A84994">
            <w:pPr>
              <w:rPr>
                <w:b w:val="0"/>
                <w:i/>
                <w:sz w:val="22"/>
              </w:rPr>
            </w:pPr>
            <w:r w:rsidRPr="00A97CB6">
              <w:rPr>
                <w:b w:val="0"/>
                <w:i/>
                <w:sz w:val="22"/>
              </w:rPr>
              <w:t>Self- and peer-evaluation</w:t>
            </w:r>
            <w:r w:rsidR="005713E6">
              <w:rPr>
                <w:b w:val="0"/>
                <w:i/>
                <w:sz w:val="22"/>
              </w:rPr>
              <w:t xml:space="preserve"> (OBV)</w:t>
            </w:r>
          </w:p>
        </w:tc>
        <w:tc>
          <w:tcPr>
            <w:tcW w:w="816" w:type="pct"/>
            <w:shd w:val="clear" w:color="auto" w:fill="BFBFBF" w:themeFill="background1" w:themeFillShade="BF"/>
          </w:tcPr>
          <w:p w14:paraId="17E46147" w14:textId="77777777" w:rsidR="00425B4D" w:rsidRPr="00A97CB6" w:rsidRDefault="00425B4D" w:rsidP="002B6156">
            <w:pPr>
              <w:cnfStyle w:val="000000000000" w:firstRow="0" w:lastRow="0" w:firstColumn="0" w:lastColumn="0" w:oddVBand="0" w:evenVBand="0" w:oddHBand="0" w:evenHBand="0" w:firstRowFirstColumn="0" w:firstRowLastColumn="0" w:lastRowFirstColumn="0" w:lastRowLastColumn="0"/>
              <w:rPr>
                <w:sz w:val="22"/>
                <w:highlight w:val="lightGray"/>
              </w:rPr>
            </w:pPr>
          </w:p>
        </w:tc>
        <w:tc>
          <w:tcPr>
            <w:tcW w:w="2151" w:type="pct"/>
          </w:tcPr>
          <w:p w14:paraId="2F7492EC" w14:textId="5BA9EB93" w:rsidR="00425B4D" w:rsidRDefault="00425B4D" w:rsidP="009E5790">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 Final Project</w:t>
            </w:r>
            <w:r w:rsidR="005713E6">
              <w:rPr>
                <w:sz w:val="22"/>
              </w:rPr>
              <w:t xml:space="preserve"> (MP)</w:t>
            </w:r>
          </w:p>
        </w:tc>
      </w:tr>
      <w:tr w:rsidR="005713E6" w:rsidRPr="001F2AA2" w14:paraId="1DE13092" w14:textId="77777777" w:rsidTr="00425B4D">
        <w:trPr>
          <w:trHeight w:val="432"/>
        </w:trPr>
        <w:tc>
          <w:tcPr>
            <w:cnfStyle w:val="001000000000" w:firstRow="0" w:lastRow="0" w:firstColumn="1" w:lastColumn="0" w:oddVBand="0" w:evenVBand="0" w:oddHBand="0" w:evenHBand="0" w:firstRowFirstColumn="0" w:firstRowLastColumn="0" w:lastRowFirstColumn="0" w:lastRowLastColumn="0"/>
            <w:tcW w:w="2032" w:type="pct"/>
          </w:tcPr>
          <w:p w14:paraId="615B7604" w14:textId="6244B7A7" w:rsidR="005713E6" w:rsidRPr="00A97CB6" w:rsidRDefault="005713E6" w:rsidP="005713E6">
            <w:pPr>
              <w:rPr>
                <w:b w:val="0"/>
                <w:i/>
                <w:sz w:val="22"/>
              </w:rPr>
            </w:pPr>
            <w:r w:rsidRPr="00A97CB6">
              <w:rPr>
                <w:b w:val="0"/>
                <w:i/>
                <w:sz w:val="22"/>
              </w:rPr>
              <w:t>Regular quizzes</w:t>
            </w:r>
            <w:r>
              <w:rPr>
                <w:b w:val="0"/>
                <w:i/>
                <w:sz w:val="22"/>
              </w:rPr>
              <w:t xml:space="preserve"> (OBV)</w:t>
            </w:r>
          </w:p>
        </w:tc>
        <w:tc>
          <w:tcPr>
            <w:tcW w:w="816" w:type="pct"/>
            <w:shd w:val="clear" w:color="auto" w:fill="BFBFBF" w:themeFill="background1" w:themeFillShade="BF"/>
          </w:tcPr>
          <w:p w14:paraId="0CCB654D" w14:textId="77777777" w:rsidR="005713E6" w:rsidRPr="00A97CB6" w:rsidRDefault="005713E6" w:rsidP="005713E6">
            <w:pPr>
              <w:cnfStyle w:val="000000000000" w:firstRow="0" w:lastRow="0" w:firstColumn="0" w:lastColumn="0" w:oddVBand="0" w:evenVBand="0" w:oddHBand="0" w:evenHBand="0" w:firstRowFirstColumn="0" w:firstRowLastColumn="0" w:lastRowFirstColumn="0" w:lastRowLastColumn="0"/>
              <w:rPr>
                <w:sz w:val="22"/>
                <w:highlight w:val="lightGray"/>
              </w:rPr>
            </w:pPr>
          </w:p>
        </w:tc>
        <w:tc>
          <w:tcPr>
            <w:tcW w:w="2151" w:type="pct"/>
          </w:tcPr>
          <w:p w14:paraId="71F9F963" w14:textId="7C0EFA0A" w:rsidR="005713E6" w:rsidRDefault="005713E6" w:rsidP="005713E6">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 Final conference and Portfolio</w:t>
            </w:r>
            <w:r>
              <w:rPr>
                <w:sz w:val="22"/>
              </w:rPr>
              <w:t xml:space="preserve"> (MP)</w:t>
            </w:r>
          </w:p>
        </w:tc>
      </w:tr>
      <w:tr w:rsidR="005713E6" w:rsidRPr="001F2AA2" w14:paraId="7C5651CE" w14:textId="77777777" w:rsidTr="00425B4D">
        <w:trPr>
          <w:trHeight w:val="432"/>
        </w:trPr>
        <w:tc>
          <w:tcPr>
            <w:cnfStyle w:val="001000000000" w:firstRow="0" w:lastRow="0" w:firstColumn="1" w:lastColumn="0" w:oddVBand="0" w:evenVBand="0" w:oddHBand="0" w:evenHBand="0" w:firstRowFirstColumn="0" w:firstRowLastColumn="0" w:lastRowFirstColumn="0" w:lastRowLastColumn="0"/>
            <w:tcW w:w="2032" w:type="pct"/>
          </w:tcPr>
          <w:p w14:paraId="63111034" w14:textId="455C68E5" w:rsidR="005713E6" w:rsidRPr="005713E6" w:rsidRDefault="005713E6" w:rsidP="005713E6">
            <w:pPr>
              <w:rPr>
                <w:b w:val="0"/>
                <w:i/>
                <w:iCs/>
                <w:sz w:val="22"/>
              </w:rPr>
            </w:pPr>
            <w:r>
              <w:rPr>
                <w:b w:val="0"/>
                <w:i/>
                <w:iCs/>
                <w:sz w:val="22"/>
              </w:rPr>
              <w:t>Article Response (OBV)</w:t>
            </w:r>
          </w:p>
        </w:tc>
        <w:tc>
          <w:tcPr>
            <w:tcW w:w="816" w:type="pct"/>
            <w:shd w:val="clear" w:color="auto" w:fill="BFBFBF" w:themeFill="background1" w:themeFillShade="BF"/>
          </w:tcPr>
          <w:p w14:paraId="20A77974" w14:textId="77777777" w:rsidR="005713E6" w:rsidRPr="00A97CB6" w:rsidRDefault="005713E6" w:rsidP="005713E6">
            <w:pPr>
              <w:cnfStyle w:val="000000000000" w:firstRow="0" w:lastRow="0" w:firstColumn="0" w:lastColumn="0" w:oddVBand="0" w:evenVBand="0" w:oddHBand="0" w:evenHBand="0" w:firstRowFirstColumn="0" w:firstRowLastColumn="0" w:lastRowFirstColumn="0" w:lastRowLastColumn="0"/>
              <w:rPr>
                <w:sz w:val="22"/>
                <w:highlight w:val="lightGray"/>
              </w:rPr>
            </w:pPr>
          </w:p>
        </w:tc>
        <w:tc>
          <w:tcPr>
            <w:tcW w:w="2151" w:type="pct"/>
          </w:tcPr>
          <w:p w14:paraId="53EB1375" w14:textId="00AD0E57" w:rsidR="005713E6" w:rsidRDefault="005713E6" w:rsidP="005713E6">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 Final Essay </w:t>
            </w:r>
          </w:p>
        </w:tc>
      </w:tr>
    </w:tbl>
    <w:p w14:paraId="168D5808" w14:textId="77777777" w:rsidR="001F2AA2" w:rsidRDefault="001F2AA2" w:rsidP="001F2AA2">
      <w:pPr>
        <w:rPr>
          <w:sz w:val="24"/>
        </w:rPr>
      </w:pPr>
    </w:p>
    <w:p w14:paraId="3097C989" w14:textId="4A1B4903" w:rsidR="005713E6" w:rsidRDefault="00425B4D" w:rsidP="005713E6">
      <w:pPr>
        <w:jc w:val="center"/>
        <w:rPr>
          <w:b/>
          <w:sz w:val="24"/>
        </w:rPr>
      </w:pPr>
      <w:r w:rsidRPr="00425B4D">
        <w:rPr>
          <w:b/>
          <w:sz w:val="24"/>
        </w:rPr>
        <w:t>Observations 25%</w:t>
      </w:r>
      <w:r w:rsidRPr="00425B4D">
        <w:rPr>
          <w:b/>
          <w:sz w:val="24"/>
        </w:rPr>
        <w:tab/>
      </w:r>
      <w:r w:rsidRPr="00425B4D">
        <w:rPr>
          <w:b/>
          <w:sz w:val="24"/>
        </w:rPr>
        <w:tab/>
        <w:t>Conversations 25%</w:t>
      </w:r>
      <w:r w:rsidRPr="00425B4D">
        <w:rPr>
          <w:b/>
          <w:sz w:val="24"/>
        </w:rPr>
        <w:tab/>
      </w:r>
      <w:r w:rsidRPr="00425B4D">
        <w:rPr>
          <w:b/>
          <w:sz w:val="24"/>
        </w:rPr>
        <w:tab/>
        <w:t>Major Products 25%</w:t>
      </w:r>
      <w:r w:rsidR="005713E6">
        <w:rPr>
          <w:b/>
          <w:sz w:val="24"/>
        </w:rPr>
        <w:t xml:space="preserve"> </w:t>
      </w:r>
    </w:p>
    <w:p w14:paraId="718BAC4C" w14:textId="0D08D909" w:rsidR="005713E6" w:rsidRDefault="005713E6" w:rsidP="00425B4D">
      <w:pPr>
        <w:jc w:val="center"/>
        <w:rPr>
          <w:b/>
          <w:sz w:val="24"/>
        </w:rPr>
      </w:pPr>
      <w:r>
        <w:rPr>
          <w:b/>
          <w:sz w:val="24"/>
        </w:rPr>
        <w:t>Final Essay 25%</w:t>
      </w:r>
    </w:p>
    <w:p w14:paraId="3563B11A" w14:textId="77777777" w:rsidR="00425B4D" w:rsidRDefault="00425B4D" w:rsidP="00563201">
      <w:pPr>
        <w:pBdr>
          <w:bottom w:val="single" w:sz="18" w:space="1" w:color="auto"/>
        </w:pBdr>
        <w:jc w:val="center"/>
        <w:rPr>
          <w:b/>
          <w:sz w:val="24"/>
        </w:rPr>
      </w:pPr>
    </w:p>
    <w:p w14:paraId="4C8E1221" w14:textId="77777777" w:rsidR="00425B4D" w:rsidRPr="00563201" w:rsidRDefault="00425B4D" w:rsidP="00425B4D">
      <w:pPr>
        <w:jc w:val="center"/>
        <w:rPr>
          <w:b/>
          <w:color w:val="FF0000"/>
          <w:sz w:val="24"/>
        </w:rPr>
      </w:pPr>
      <w:r w:rsidRPr="00563201">
        <w:rPr>
          <w:b/>
          <w:color w:val="FF0000"/>
          <w:sz w:val="24"/>
        </w:rPr>
        <w:t>CLASSROOM EXPECTATIONS</w:t>
      </w:r>
    </w:p>
    <w:p w14:paraId="015A541C" w14:textId="77777777" w:rsidR="00425B4D" w:rsidRDefault="00425B4D" w:rsidP="00425B4D">
      <w:pPr>
        <w:jc w:val="center"/>
        <w:rPr>
          <w:b/>
          <w:sz w:val="24"/>
        </w:rPr>
      </w:pPr>
      <w:r>
        <w:rPr>
          <w:b/>
          <w:sz w:val="24"/>
        </w:rPr>
        <w:t>Do you have a Question? Ask it.</w:t>
      </w:r>
    </w:p>
    <w:p w14:paraId="01595AAB" w14:textId="77777777" w:rsidR="00425B4D" w:rsidRDefault="00425B4D" w:rsidP="00425B4D">
      <w:pPr>
        <w:jc w:val="center"/>
        <w:rPr>
          <w:b/>
          <w:sz w:val="24"/>
        </w:rPr>
      </w:pPr>
      <w:r>
        <w:rPr>
          <w:b/>
          <w:sz w:val="24"/>
        </w:rPr>
        <w:t>Do you have work to do? Focus on it.</w:t>
      </w:r>
    </w:p>
    <w:p w14:paraId="5BF7F0D7" w14:textId="77777777" w:rsidR="00425B4D" w:rsidRDefault="00425B4D" w:rsidP="00425B4D">
      <w:pPr>
        <w:jc w:val="center"/>
        <w:rPr>
          <w:b/>
          <w:sz w:val="24"/>
        </w:rPr>
      </w:pPr>
      <w:r>
        <w:rPr>
          <w:b/>
          <w:sz w:val="24"/>
        </w:rPr>
        <w:t>Do you have an idea? Share it.</w:t>
      </w:r>
    </w:p>
    <w:p w14:paraId="51DF5F93" w14:textId="77777777" w:rsidR="00425B4D" w:rsidRDefault="00425B4D" w:rsidP="00425B4D">
      <w:pPr>
        <w:jc w:val="center"/>
        <w:rPr>
          <w:b/>
          <w:sz w:val="24"/>
        </w:rPr>
      </w:pPr>
      <w:r>
        <w:rPr>
          <w:b/>
          <w:sz w:val="24"/>
        </w:rPr>
        <w:t>Do you need any help? Look for it.</w:t>
      </w:r>
    </w:p>
    <w:p w14:paraId="39B48D47" w14:textId="33D7E68C" w:rsidR="00425B4D" w:rsidRPr="00425B4D" w:rsidRDefault="00425B4D" w:rsidP="005713E6">
      <w:pPr>
        <w:jc w:val="center"/>
        <w:rPr>
          <w:b/>
          <w:sz w:val="24"/>
        </w:rPr>
      </w:pPr>
      <w:r>
        <w:rPr>
          <w:b/>
          <w:sz w:val="24"/>
        </w:rPr>
        <w:t>Have you been given a suggestion to help you grow? Try it.</w:t>
      </w:r>
      <w:r w:rsidR="005713E6">
        <w:rPr>
          <w:b/>
          <w:sz w:val="24"/>
        </w:rPr>
        <w:t xml:space="preserve"> </w:t>
      </w:r>
      <w:r>
        <w:rPr>
          <w:b/>
          <w:sz w:val="24"/>
        </w:rPr>
        <w:t>Can you make a positive contribution to the class and to your classmates? Do it.</w:t>
      </w:r>
    </w:p>
    <w:sectPr w:rsidR="00425B4D" w:rsidRPr="00425B4D" w:rsidSect="00851223">
      <w:type w:val="continuous"/>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6CC0" w14:textId="77777777" w:rsidR="00E24B0A" w:rsidRDefault="00E24B0A">
      <w:pPr>
        <w:spacing w:after="0"/>
      </w:pPr>
      <w:r>
        <w:separator/>
      </w:r>
    </w:p>
  </w:endnote>
  <w:endnote w:type="continuationSeparator" w:id="0">
    <w:p w14:paraId="104D40A4" w14:textId="77777777" w:rsidR="00E24B0A" w:rsidRDefault="00E24B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86A9" w14:textId="77777777" w:rsidR="00C05788" w:rsidRDefault="00BD3D87">
    <w:pPr>
      <w:pStyle w:val="Footer"/>
    </w:pPr>
    <w:r>
      <w:t xml:space="preserve">Page </w:t>
    </w:r>
    <w:r>
      <w:fldChar w:fldCharType="begin"/>
    </w:r>
    <w:r>
      <w:instrText xml:space="preserve"> PAGE   \* MERGEFORMAT </w:instrText>
    </w:r>
    <w:r>
      <w:fldChar w:fldCharType="separate"/>
    </w:r>
    <w:r w:rsidR="00A84B7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C227" w14:textId="77777777" w:rsidR="00E24B0A" w:rsidRDefault="00E24B0A">
      <w:pPr>
        <w:spacing w:after="0"/>
      </w:pPr>
      <w:r>
        <w:separator/>
      </w:r>
    </w:p>
  </w:footnote>
  <w:footnote w:type="continuationSeparator" w:id="0">
    <w:p w14:paraId="634B4E13" w14:textId="77777777" w:rsidR="00E24B0A" w:rsidRDefault="00E24B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34BEF"/>
    <w:multiLevelType w:val="multilevel"/>
    <w:tmpl w:val="B376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6531B"/>
    <w:multiLevelType w:val="multilevel"/>
    <w:tmpl w:val="EC74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3"/>
    <w:lvlOverride w:ilvl="0">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8"/>
    <w:rsid w:val="001239C0"/>
    <w:rsid w:val="001F2AA2"/>
    <w:rsid w:val="00201A7D"/>
    <w:rsid w:val="002A5615"/>
    <w:rsid w:val="002D4B2B"/>
    <w:rsid w:val="00321AB3"/>
    <w:rsid w:val="003E72E3"/>
    <w:rsid w:val="00425B4D"/>
    <w:rsid w:val="004D1B9E"/>
    <w:rsid w:val="00563201"/>
    <w:rsid w:val="005713E6"/>
    <w:rsid w:val="005B6AB8"/>
    <w:rsid w:val="005F18A5"/>
    <w:rsid w:val="00656C08"/>
    <w:rsid w:val="00695B8F"/>
    <w:rsid w:val="00706259"/>
    <w:rsid w:val="00851223"/>
    <w:rsid w:val="008D77D8"/>
    <w:rsid w:val="009666F3"/>
    <w:rsid w:val="009E5790"/>
    <w:rsid w:val="00A3177F"/>
    <w:rsid w:val="00A75421"/>
    <w:rsid w:val="00A84994"/>
    <w:rsid w:val="00A84B78"/>
    <w:rsid w:val="00A97CB6"/>
    <w:rsid w:val="00AE59DE"/>
    <w:rsid w:val="00BD3D87"/>
    <w:rsid w:val="00C05788"/>
    <w:rsid w:val="00E24B0A"/>
    <w:rsid w:val="00E409A3"/>
    <w:rsid w:val="00E667A5"/>
    <w:rsid w:val="00EB6006"/>
    <w:rsid w:val="00EF4B21"/>
    <w:rsid w:val="00F00E87"/>
    <w:rsid w:val="00F31DE7"/>
    <w:rsid w:val="00F9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27411"/>
  <w15:chartTrackingRefBased/>
  <w15:docId w15:val="{AE3BA648-B9EA-4D98-9F1B-AED4E92E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character" w:styleId="Hyperlink">
    <w:name w:val="Hyperlink"/>
    <w:basedOn w:val="DefaultParagraphFont"/>
    <w:uiPriority w:val="99"/>
    <w:unhideWhenUsed/>
    <w:rsid w:val="00F91278"/>
    <w:rPr>
      <w:color w:val="549CCC" w:themeColor="hyperlink"/>
      <w:u w:val="single"/>
    </w:rPr>
  </w:style>
  <w:style w:type="paragraph" w:styleId="NormalWeb">
    <w:name w:val="Normal (Web)"/>
    <w:basedOn w:val="Normal"/>
    <w:uiPriority w:val="99"/>
    <w:semiHidden/>
    <w:unhideWhenUsed/>
    <w:rsid w:val="00851223"/>
    <w:pPr>
      <w:spacing w:before="100" w:beforeAutospacing="1" w:after="100" w:afterAutospacing="1"/>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2D4B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D4B2B"/>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481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63656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wilson\AppData\Roaming\Microsoft\Templates\Teacher's%20syllabus%20(color).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C:\Users\jonathan.wilson\AppData\Roaming\Microsoft\Templates\Teacher's syllabus (color).dotx</Template>
  <TotalTime>7</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Jonathan    (ASD-W)</dc:creator>
  <cp:keywords/>
  <cp:lastModifiedBy>Kailey Wakefield</cp:lastModifiedBy>
  <cp:revision>3</cp:revision>
  <cp:lastPrinted>2018-08-31T16:44:00Z</cp:lastPrinted>
  <dcterms:created xsi:type="dcterms:W3CDTF">2021-08-24T20:17:00Z</dcterms:created>
  <dcterms:modified xsi:type="dcterms:W3CDTF">2021-09-03T14:40:00Z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