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D3" w:rsidRPr="006E345D" w:rsidRDefault="00790DD3" w:rsidP="00790DD3">
      <w:pPr>
        <w:spacing w:after="0" w:line="240" w:lineRule="auto"/>
      </w:pPr>
      <w:r w:rsidRPr="006E345D">
        <w:t>Economics 120</w:t>
      </w:r>
    </w:p>
    <w:p w:rsidR="00790DD3" w:rsidRPr="006E345D" w:rsidRDefault="00790DD3" w:rsidP="00790DD3">
      <w:pPr>
        <w:spacing w:after="0" w:line="240" w:lineRule="auto"/>
      </w:pPr>
      <w:r w:rsidRPr="006E345D">
        <w:t>S. Hudson</w:t>
      </w:r>
    </w:p>
    <w:p w:rsidR="00790DD3" w:rsidRPr="006E345D" w:rsidRDefault="00790DD3" w:rsidP="00790DD3">
      <w:pPr>
        <w:spacing w:after="0" w:line="240" w:lineRule="auto"/>
      </w:pPr>
      <w:r w:rsidRPr="006E345D">
        <w:t>Room 238</w:t>
      </w:r>
    </w:p>
    <w:p w:rsidR="00790DD3" w:rsidRPr="006E345D" w:rsidRDefault="00790DD3" w:rsidP="00790DD3">
      <w:pPr>
        <w:spacing w:after="0" w:line="240" w:lineRule="auto"/>
      </w:pPr>
    </w:p>
    <w:p w:rsidR="00790DD3" w:rsidRPr="006E345D" w:rsidRDefault="00790DD3" w:rsidP="00790DD3">
      <w:pPr>
        <w:spacing w:after="0" w:line="240" w:lineRule="auto"/>
        <w:rPr>
          <w:u w:val="single"/>
        </w:rPr>
      </w:pPr>
      <w:r w:rsidRPr="006E345D">
        <w:rPr>
          <w:u w:val="single"/>
        </w:rPr>
        <w:t>Outline:</w:t>
      </w:r>
    </w:p>
    <w:p w:rsidR="00C473B5" w:rsidRPr="006E345D" w:rsidRDefault="00790DD3" w:rsidP="00C328E0">
      <w:r w:rsidRPr="006E345D">
        <w:t xml:space="preserve">Economics:  is </w:t>
      </w:r>
      <w:r w:rsidR="00C328E0" w:rsidRPr="006E345D">
        <w:rPr>
          <w:lang w:val="en-US"/>
        </w:rPr>
        <w:t>study of how people and society choose, with or without the use of money, to employ scarce productive resou</w:t>
      </w:r>
      <w:r w:rsidRPr="006E345D">
        <w:rPr>
          <w:lang w:val="en-US"/>
        </w:rPr>
        <w:t>rces</w:t>
      </w:r>
      <w:r w:rsidR="00C328E0" w:rsidRPr="006E345D">
        <w:rPr>
          <w:lang w:val="en-US"/>
        </w:rPr>
        <w:t xml:space="preserve"> to produce various goods and services, over time, and to distribute them to various people and groups in society.</w:t>
      </w:r>
    </w:p>
    <w:p w:rsidR="006E345D" w:rsidRDefault="006E345D" w:rsidP="006E345D">
      <w:pPr>
        <w:spacing w:after="0" w:line="240" w:lineRule="auto"/>
      </w:pPr>
      <w:r>
        <w:t>Units Covered include:</w:t>
      </w:r>
    </w:p>
    <w:p w:rsidR="006E345D" w:rsidRDefault="006E345D" w:rsidP="006E345D">
      <w:pPr>
        <w:pStyle w:val="ListParagraph"/>
        <w:numPr>
          <w:ilvl w:val="0"/>
          <w:numId w:val="4"/>
        </w:numPr>
      </w:pPr>
      <w:r>
        <w:t>Comparative Economic Systems</w:t>
      </w:r>
      <w:r>
        <w:tab/>
      </w:r>
      <w:r w:rsidR="00C328E0">
        <w:t>•  Supply Demand and the Market</w:t>
      </w:r>
    </w:p>
    <w:p w:rsidR="00C328E0" w:rsidRDefault="00C328E0" w:rsidP="006E345D">
      <w:pPr>
        <w:pStyle w:val="ListParagraph"/>
        <w:numPr>
          <w:ilvl w:val="0"/>
          <w:numId w:val="4"/>
        </w:numPr>
      </w:pPr>
      <w:r>
        <w:t>Forms of Business</w:t>
      </w:r>
      <w:r>
        <w:tab/>
      </w:r>
      <w:r>
        <w:tab/>
      </w:r>
      <w:r>
        <w:tab/>
        <w:t>•  Labour Unions</w:t>
      </w:r>
    </w:p>
    <w:p w:rsidR="00C328E0" w:rsidRDefault="00C328E0" w:rsidP="006E345D">
      <w:pPr>
        <w:pStyle w:val="ListParagraph"/>
        <w:numPr>
          <w:ilvl w:val="0"/>
          <w:numId w:val="4"/>
        </w:numPr>
      </w:pPr>
      <w:r>
        <w:t>Money and Banking</w:t>
      </w:r>
      <w:r>
        <w:tab/>
      </w:r>
      <w:r>
        <w:tab/>
      </w:r>
      <w:r>
        <w:tab/>
        <w:t>•  Public Finance – The Role of Gov.</w:t>
      </w:r>
    </w:p>
    <w:p w:rsidR="00C328E0" w:rsidRDefault="00C328E0" w:rsidP="006E345D">
      <w:pPr>
        <w:pStyle w:val="ListParagraph"/>
        <w:numPr>
          <w:ilvl w:val="0"/>
          <w:numId w:val="4"/>
        </w:numPr>
      </w:pPr>
      <w:r>
        <w:t>Employment/Unemployment</w:t>
      </w:r>
      <w:r>
        <w:tab/>
      </w:r>
      <w:r>
        <w:tab/>
        <w:t>•  Price Stability</w:t>
      </w:r>
    </w:p>
    <w:p w:rsidR="00C328E0" w:rsidRDefault="00C328E0" w:rsidP="006E345D">
      <w:pPr>
        <w:pStyle w:val="ListParagraph"/>
        <w:numPr>
          <w:ilvl w:val="0"/>
          <w:numId w:val="4"/>
        </w:numPr>
      </w:pPr>
      <w:r>
        <w:t>Economic Growth</w:t>
      </w:r>
      <w:r>
        <w:tab/>
      </w:r>
      <w:r>
        <w:tab/>
      </w:r>
      <w:r>
        <w:tab/>
        <w:t>•  International Economics</w:t>
      </w:r>
    </w:p>
    <w:p w:rsidR="00C328E0" w:rsidRPr="006E345D" w:rsidRDefault="00C328E0" w:rsidP="00C328E0">
      <w:pPr>
        <w:pStyle w:val="ListParagraph"/>
        <w:ind w:left="2160"/>
      </w:pPr>
    </w:p>
    <w:p w:rsidR="00790DD3" w:rsidRPr="006E345D" w:rsidRDefault="00790DD3" w:rsidP="006E345D">
      <w:pPr>
        <w:ind w:left="1440"/>
      </w:pPr>
      <w:r w:rsidRPr="006E345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39779" wp14:editId="6526C94F">
                <wp:simplePos x="0" y="0"/>
                <wp:positionH relativeFrom="column">
                  <wp:posOffset>133350</wp:posOffset>
                </wp:positionH>
                <wp:positionV relativeFrom="paragraph">
                  <wp:posOffset>58420</wp:posOffset>
                </wp:positionV>
                <wp:extent cx="2360930" cy="2047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D3" w:rsidRDefault="00790D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</w:t>
                            </w:r>
                          </w:p>
                          <w:p w:rsidR="00790DD3" w:rsidRDefault="00790DD3" w:rsidP="00790DD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Unit tests: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25%</w:t>
                            </w:r>
                          </w:p>
                          <w:p w:rsidR="00790DD3" w:rsidRDefault="00790DD3" w:rsidP="00790DD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Digital Scrapbook/Journal</w:t>
                            </w:r>
                            <w:r>
                              <w:tab/>
                              <w:t>15%</w:t>
                            </w:r>
                          </w:p>
                          <w:p w:rsidR="00790DD3" w:rsidRDefault="00790DD3" w:rsidP="00790DD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Class Activities/</w:t>
                            </w:r>
                            <w:r w:rsidRPr="00790DD3">
                              <w:rPr>
                                <w:b/>
                              </w:rPr>
                              <w:t>Assignments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E345D">
                              <w:t>30%</w:t>
                            </w:r>
                          </w:p>
                          <w:p w:rsidR="006E345D" w:rsidRPr="006E345D" w:rsidRDefault="0013503E" w:rsidP="00790DD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Final Exam</w:t>
                            </w:r>
                            <w:r w:rsidR="006E345D">
                              <w:tab/>
                            </w:r>
                            <w:r w:rsidR="006E345D">
                              <w:tab/>
                            </w:r>
                            <w:r w:rsidR="006E345D">
                              <w:tab/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9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4.6pt;width:185.9pt;height:16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">
                <v:textbox>
                  <w:txbxContent>
                    <w:p w:rsidR="00790DD3" w:rsidRDefault="00790D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EVALUATION</w:t>
                      </w:r>
                    </w:p>
                    <w:p w:rsidR="00790DD3" w:rsidRDefault="00790DD3" w:rsidP="00790DD3">
                      <w:pPr>
                        <w:spacing w:after="0"/>
                      </w:pPr>
                      <w:r>
                        <w:rPr>
                          <w:b/>
                        </w:rPr>
                        <w:t>Unit tests: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25%</w:t>
                      </w:r>
                    </w:p>
                    <w:p w:rsidR="00790DD3" w:rsidRDefault="00790DD3" w:rsidP="00790DD3">
                      <w:pPr>
                        <w:spacing w:after="0"/>
                      </w:pPr>
                      <w:r>
                        <w:rPr>
                          <w:b/>
                        </w:rPr>
                        <w:t>Digital Scrapbook/Journal</w:t>
                      </w:r>
                      <w:r>
                        <w:tab/>
                        <w:t>15%</w:t>
                      </w:r>
                    </w:p>
                    <w:p w:rsidR="00790DD3" w:rsidRDefault="00790DD3" w:rsidP="00790DD3">
                      <w:pPr>
                        <w:spacing w:after="0"/>
                      </w:pPr>
                      <w:r>
                        <w:rPr>
                          <w:b/>
                        </w:rPr>
                        <w:t>Class Activities/</w:t>
                      </w:r>
                      <w:r w:rsidRPr="00790DD3">
                        <w:rPr>
                          <w:b/>
                        </w:rPr>
                        <w:t>Assignments</w:t>
                      </w:r>
                      <w:r>
                        <w:rPr>
                          <w:b/>
                        </w:rPr>
                        <w:tab/>
                      </w:r>
                      <w:r w:rsidR="006E345D">
                        <w:t>30%</w:t>
                      </w:r>
                    </w:p>
                    <w:p w:rsidR="006E345D" w:rsidRPr="006E345D" w:rsidRDefault="0013503E" w:rsidP="00790DD3">
                      <w:pPr>
                        <w:spacing w:after="0"/>
                      </w:pPr>
                      <w:r>
                        <w:rPr>
                          <w:b/>
                        </w:rPr>
                        <w:t>Final Exam</w:t>
                      </w:r>
                      <w:r w:rsidR="006E345D">
                        <w:tab/>
                      </w:r>
                      <w:r w:rsidR="006E345D">
                        <w:tab/>
                      </w:r>
                      <w:r w:rsidR="006E345D">
                        <w:tab/>
                        <w:t>30%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45D" w:rsidRPr="006E345D">
        <w:t xml:space="preserve">                              </w:t>
      </w:r>
      <w:r w:rsidR="006E345D" w:rsidRPr="006E345D">
        <w:rPr>
          <w:noProof/>
          <w:lang w:eastAsia="en-CA"/>
        </w:rPr>
        <w:drawing>
          <wp:inline distT="0" distB="0" distL="0" distR="0">
            <wp:extent cx="1847850" cy="2466975"/>
            <wp:effectExtent l="0" t="0" r="0" b="9525"/>
            <wp:docPr id="1" name="Picture 1" descr="C:\Users\stacy.hudson2\Desktop\Economic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.hudson2\Desktop\Economic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5D" w:rsidRPr="006E345D" w:rsidRDefault="006E345D" w:rsidP="006E345D">
      <w:pPr>
        <w:rPr>
          <w:rFonts w:ascii="Cambria" w:hAnsi="Cambria"/>
          <w:b/>
          <w:i/>
        </w:rPr>
      </w:pPr>
      <w:r w:rsidRPr="006E345D">
        <w:rPr>
          <w:rFonts w:ascii="Cambria" w:hAnsi="Cambria"/>
          <w:b/>
          <w:i/>
        </w:rPr>
        <w:t>Classroom Expectations:</w:t>
      </w:r>
    </w:p>
    <w:p w:rsidR="006E345D" w:rsidRPr="006E345D" w:rsidRDefault="006E345D" w:rsidP="006E345D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E345D">
        <w:rPr>
          <w:rFonts w:ascii="Cambria" w:hAnsi="Cambria"/>
        </w:rPr>
        <w:t>Students will do all assigned work to the best of their ability and come for extra help when necessary.</w:t>
      </w:r>
    </w:p>
    <w:p w:rsidR="006E345D" w:rsidRPr="006E345D" w:rsidRDefault="006E345D" w:rsidP="006E345D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E345D">
        <w:rPr>
          <w:rFonts w:ascii="Cambria" w:hAnsi="Cambria"/>
        </w:rPr>
        <w:t xml:space="preserve">Students are responsible for being prepared for class, with </w:t>
      </w:r>
      <w:r w:rsidRPr="006E345D">
        <w:rPr>
          <w:rFonts w:ascii="Cambria" w:hAnsi="Cambria"/>
          <w:b/>
        </w:rPr>
        <w:t>all</w:t>
      </w:r>
      <w:r w:rsidRPr="006E345D">
        <w:rPr>
          <w:rFonts w:ascii="Cambria" w:hAnsi="Cambria"/>
        </w:rPr>
        <w:t xml:space="preserve"> materials, and their homework completed.</w:t>
      </w:r>
    </w:p>
    <w:p w:rsidR="006E345D" w:rsidRPr="006E345D" w:rsidRDefault="006E345D" w:rsidP="006E345D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E345D">
        <w:rPr>
          <w:rFonts w:ascii="Cambria" w:hAnsi="Cambria"/>
        </w:rPr>
        <w:t xml:space="preserve">Students are responsible for all work assigned, </w:t>
      </w:r>
      <w:r w:rsidRPr="006E345D">
        <w:rPr>
          <w:rFonts w:ascii="Cambria" w:hAnsi="Cambria"/>
          <w:b/>
        </w:rPr>
        <w:t>whether or not</w:t>
      </w:r>
      <w:r w:rsidRPr="006E345D">
        <w:rPr>
          <w:rFonts w:ascii="Cambria" w:hAnsi="Cambria"/>
        </w:rPr>
        <w:t xml:space="preserve"> they were present when the work was given.</w:t>
      </w:r>
    </w:p>
    <w:p w:rsidR="006E345D" w:rsidRPr="006E345D" w:rsidRDefault="006E345D" w:rsidP="006E345D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E345D">
        <w:rPr>
          <w:rFonts w:ascii="Cambria" w:hAnsi="Cambria"/>
        </w:rPr>
        <w:t>Due dates are to be respected. If there is a problem regarding an assignment being passed in on time, the student is expected to see me before the due date.</w:t>
      </w:r>
    </w:p>
    <w:p w:rsidR="006E345D" w:rsidRPr="006E345D" w:rsidRDefault="006E345D" w:rsidP="006E345D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E345D">
        <w:rPr>
          <w:rFonts w:ascii="Cambria" w:hAnsi="Cambria"/>
        </w:rPr>
        <w:t>Students are also expected to be polite, respectful and on time.</w:t>
      </w:r>
    </w:p>
    <w:p w:rsidR="006E345D" w:rsidRPr="006E345D" w:rsidRDefault="006E345D" w:rsidP="006E345D"/>
    <w:sectPr w:rsidR="006E345D" w:rsidRPr="006E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035"/>
    <w:multiLevelType w:val="hybridMultilevel"/>
    <w:tmpl w:val="9ACCEEA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D1623A"/>
    <w:multiLevelType w:val="hybridMultilevel"/>
    <w:tmpl w:val="1610C248"/>
    <w:lvl w:ilvl="0" w:tplc="DC10ED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8C160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48B3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F8A4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F6DC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A2B5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3CE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0E14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B2A0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780524"/>
    <w:multiLevelType w:val="hybridMultilevel"/>
    <w:tmpl w:val="AF42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277BA"/>
    <w:multiLevelType w:val="hybridMultilevel"/>
    <w:tmpl w:val="F2646E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3"/>
    <w:rsid w:val="0013503E"/>
    <w:rsid w:val="006E345D"/>
    <w:rsid w:val="00790DD3"/>
    <w:rsid w:val="008C6C98"/>
    <w:rsid w:val="00C328E0"/>
    <w:rsid w:val="00C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A350D-B395-425B-8492-B4F263F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7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Stacy (ASD-N)</dc:creator>
  <cp:keywords/>
  <dc:description/>
  <cp:lastModifiedBy>Hudson, Stacy (ASD-N)</cp:lastModifiedBy>
  <cp:revision>3</cp:revision>
  <dcterms:created xsi:type="dcterms:W3CDTF">2016-01-29T14:17:00Z</dcterms:created>
  <dcterms:modified xsi:type="dcterms:W3CDTF">2016-08-28T10:52:00Z</dcterms:modified>
</cp:coreProperties>
</file>